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34" w:rsidRDefault="008451D8" w:rsidP="00B04C34">
      <w:pPr>
        <w:tabs>
          <w:tab w:val="left" w:pos="5379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9pt;margin-top:-27.45pt;width:240.35pt;height:409.2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B04C34" w:rsidRPr="00370FA8" w:rsidRDefault="00B04C34" w:rsidP="00B04C3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</w:t>
                  </w:r>
                  <w:r w:rsidRPr="00370FA8">
                    <w:rPr>
                      <w:b/>
                      <w:sz w:val="36"/>
                      <w:szCs w:val="36"/>
                    </w:rPr>
                    <w:t>Hatton Happenings</w:t>
                  </w:r>
                </w:p>
                <w:p w:rsidR="00D473C7" w:rsidRPr="009B5DF3" w:rsidRDefault="00D473C7" w:rsidP="00B04C3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B5DF3">
                    <w:rPr>
                      <w:b/>
                      <w:color w:val="FF0000"/>
                      <w:sz w:val="24"/>
                      <w:szCs w:val="24"/>
                    </w:rPr>
                    <w:t>Saturday 12</w:t>
                  </w:r>
                  <w:r w:rsidRPr="009B5DF3">
                    <w:rPr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9B5DF3">
                    <w:rPr>
                      <w:b/>
                      <w:color w:val="FF0000"/>
                      <w:sz w:val="24"/>
                      <w:szCs w:val="24"/>
                    </w:rPr>
                    <w:t xml:space="preserve"> September</w:t>
                  </w:r>
                </w:p>
                <w:p w:rsidR="00D473C7" w:rsidRPr="00D473C7" w:rsidRDefault="00D473C7" w:rsidP="00B04C34">
                  <w:proofErr w:type="gramStart"/>
                  <w:r w:rsidRPr="00D473C7">
                    <w:rPr>
                      <w:b/>
                    </w:rPr>
                    <w:t>Hatton &amp; District Show</w:t>
                  </w:r>
                  <w:r>
                    <w:rPr>
                      <w:b/>
                    </w:rPr>
                    <w:t>.</w:t>
                  </w:r>
                  <w:proofErr w:type="gramEnd"/>
                  <w:r>
                    <w:t xml:space="preserve"> Marquees open 1.30pm</w:t>
                  </w:r>
                </w:p>
                <w:p w:rsidR="00B04C34" w:rsidRPr="009B5DF3" w:rsidRDefault="00B04C34" w:rsidP="00B04C3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B5DF3">
                    <w:rPr>
                      <w:b/>
                      <w:color w:val="FF0000"/>
                      <w:sz w:val="24"/>
                      <w:szCs w:val="24"/>
                    </w:rPr>
                    <w:t>Tuesday 15</w:t>
                  </w:r>
                  <w:r w:rsidRPr="009B5DF3">
                    <w:rPr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9B5DF3">
                    <w:rPr>
                      <w:b/>
                      <w:color w:val="FF0000"/>
                      <w:sz w:val="24"/>
                      <w:szCs w:val="24"/>
                    </w:rPr>
                    <w:t xml:space="preserve"> September 12 noon</w:t>
                  </w:r>
                </w:p>
                <w:p w:rsidR="00B04C34" w:rsidRDefault="00B04C34" w:rsidP="00B04C34">
                  <w:proofErr w:type="gramStart"/>
                  <w:r w:rsidRPr="00631A70">
                    <w:rPr>
                      <w:b/>
                    </w:rPr>
                    <w:t>Residents’</w:t>
                  </w:r>
                  <w:r>
                    <w:rPr>
                      <w:b/>
                    </w:rPr>
                    <w:t xml:space="preserve"> Lunch-</w:t>
                  </w:r>
                  <w:r>
                    <w:t xml:space="preserve"> Talk on ‘</w:t>
                  </w:r>
                  <w:r w:rsidRPr="00631A70">
                    <w:rPr>
                      <w:b/>
                    </w:rPr>
                    <w:t>Bees and Plants’</w:t>
                  </w:r>
                  <w:r>
                    <w:t xml:space="preserve"> by Stuart Hatton.</w:t>
                  </w:r>
                  <w:proofErr w:type="gramEnd"/>
                  <w:r>
                    <w:t xml:space="preserve">  </w:t>
                  </w:r>
                  <w:proofErr w:type="gramStart"/>
                  <w:r>
                    <w:t>At Hatton Pub &amp; Grill.</w:t>
                  </w:r>
                  <w:proofErr w:type="gramEnd"/>
                </w:p>
                <w:p w:rsidR="00B04C34" w:rsidRPr="009B5DF3" w:rsidRDefault="00B04C34" w:rsidP="00B04C34">
                  <w:pP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Monday 28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September 7.30pm</w:t>
                  </w:r>
                </w:p>
                <w:p w:rsidR="00B04C34" w:rsidRDefault="00B04C34" w:rsidP="00B04C34">
                  <w:pPr>
                    <w:rPr>
                      <w:rFonts w:ascii="Calibri" w:hAnsi="Calibri"/>
                    </w:rPr>
                  </w:pPr>
                  <w:proofErr w:type="gramStart"/>
                  <w:r w:rsidRPr="00F95BB6">
                    <w:rPr>
                      <w:rFonts w:ascii="Calibri" w:hAnsi="Calibri"/>
                      <w:b/>
                    </w:rPr>
                    <w:t>Parish Council Meeting</w:t>
                  </w:r>
                  <w:r>
                    <w:rPr>
                      <w:rFonts w:ascii="Calibri" w:hAnsi="Calibri"/>
                    </w:rPr>
                    <w:t xml:space="preserve"> at the </w:t>
                  </w:r>
                  <w:r w:rsidRPr="00C11C1A">
                    <w:rPr>
                      <w:rFonts w:ascii="Calibri" w:hAnsi="Calibri"/>
                    </w:rPr>
                    <w:t>Lewis Car</w:t>
                  </w:r>
                  <w:r>
                    <w:rPr>
                      <w:rFonts w:ascii="Calibri" w:hAnsi="Calibri"/>
                    </w:rPr>
                    <w:t>r</w:t>
                  </w:r>
                  <w:r w:rsidRPr="00C11C1A">
                    <w:rPr>
                      <w:rFonts w:ascii="Calibri" w:hAnsi="Calibri"/>
                    </w:rPr>
                    <w:t>oll Centre</w:t>
                  </w:r>
                  <w:r>
                    <w:rPr>
                      <w:rFonts w:ascii="Calibri" w:hAnsi="Calibri"/>
                    </w:rPr>
                    <w:t>.</w:t>
                  </w:r>
                  <w:proofErr w:type="gramEnd"/>
                </w:p>
                <w:p w:rsidR="00B04C34" w:rsidRPr="009B5DF3" w:rsidRDefault="00B04C34" w:rsidP="00B04C34">
                  <w:pP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Monday 5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October 7.30pm  </w:t>
                  </w:r>
                </w:p>
                <w:p w:rsidR="00B04C34" w:rsidRDefault="00616AE5" w:rsidP="00B04C34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Hatton </w:t>
                  </w:r>
                  <w:r w:rsidR="00B04C34" w:rsidRPr="003B51BA">
                    <w:rPr>
                      <w:rFonts w:ascii="Calibri" w:hAnsi="Calibri"/>
                      <w:b/>
                    </w:rPr>
                    <w:t>Film Club</w:t>
                  </w:r>
                  <w:r w:rsidR="003B51BA">
                    <w:rPr>
                      <w:rFonts w:ascii="Calibri" w:hAnsi="Calibri"/>
                      <w:b/>
                    </w:rPr>
                    <w:t xml:space="preserve"> – </w:t>
                  </w:r>
                  <w:proofErr w:type="spellStart"/>
                  <w:r w:rsidR="003B51BA">
                    <w:rPr>
                      <w:rFonts w:ascii="Calibri" w:hAnsi="Calibri"/>
                      <w:b/>
                    </w:rPr>
                    <w:t>Kingsman</w:t>
                  </w:r>
                  <w:proofErr w:type="spellEnd"/>
                  <w:r w:rsidR="00742EF9">
                    <w:rPr>
                      <w:rFonts w:ascii="Calibri" w:hAnsi="Calibri"/>
                      <w:b/>
                    </w:rPr>
                    <w:t>: The Secret Service</w:t>
                  </w:r>
                </w:p>
                <w:p w:rsidR="00742EF9" w:rsidRPr="00742EF9" w:rsidRDefault="00616AE5" w:rsidP="00B04C3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 Hatton Pub &amp;</w:t>
                  </w:r>
                  <w:r w:rsidR="00742EF9">
                    <w:rPr>
                      <w:rFonts w:ascii="Calibri" w:hAnsi="Calibri"/>
                    </w:rPr>
                    <w:t xml:space="preserve"> Grill</w:t>
                  </w:r>
                </w:p>
                <w:p w:rsidR="00B04C34" w:rsidRPr="009B5DF3" w:rsidRDefault="00B04C34" w:rsidP="00B04C34">
                  <w:pP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Saturday 17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="00C5385E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October 10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am </w:t>
                  </w:r>
                </w:p>
                <w:p w:rsidR="00B04C34" w:rsidRPr="00C5385E" w:rsidRDefault="00B04C34" w:rsidP="00B04C34">
                  <w:pPr>
                    <w:jc w:val="both"/>
                    <w:rPr>
                      <w:rFonts w:ascii="Calibri" w:hAnsi="Calibri"/>
                    </w:rPr>
                  </w:pPr>
                  <w:r w:rsidRPr="00F95BB6">
                    <w:rPr>
                      <w:rFonts w:ascii="Calibri" w:hAnsi="Calibri"/>
                      <w:b/>
                    </w:rPr>
                    <w:t>Litter Pick and Bulb</w:t>
                  </w:r>
                  <w:r w:rsidRPr="00F95BB6">
                    <w:rPr>
                      <w:rFonts w:ascii="Calibri" w:hAnsi="Calibri"/>
                    </w:rPr>
                    <w:t xml:space="preserve"> </w:t>
                  </w:r>
                  <w:r w:rsidRPr="00F95BB6">
                    <w:rPr>
                      <w:rFonts w:ascii="Calibri" w:hAnsi="Calibri"/>
                      <w:b/>
                    </w:rPr>
                    <w:t>Planting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616AE5">
                    <w:rPr>
                      <w:rFonts w:ascii="Calibri" w:hAnsi="Calibri"/>
                    </w:rPr>
                    <w:t>Meet at bench opposite</w:t>
                  </w:r>
                  <w:r w:rsidR="00C5385E">
                    <w:rPr>
                      <w:rFonts w:ascii="Calibri" w:hAnsi="Calibri"/>
                    </w:rPr>
                    <w:t xml:space="preserve"> Hatton Pub &amp; Grill</w:t>
                  </w:r>
                </w:p>
                <w:p w:rsidR="00B04C34" w:rsidRPr="009B5DF3" w:rsidRDefault="00B04C34" w:rsidP="00B04C34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Saturday 31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vertAlign w:val="superscript"/>
                    </w:rPr>
                    <w:t>st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October 6pm</w:t>
                  </w:r>
                </w:p>
                <w:p w:rsidR="00B04C34" w:rsidRDefault="00B04C34" w:rsidP="00B04C34">
                  <w:pPr>
                    <w:jc w:val="both"/>
                    <w:rPr>
                      <w:rFonts w:ascii="Calibri" w:hAnsi="Calibri"/>
                    </w:rPr>
                  </w:pPr>
                  <w:proofErr w:type="gramStart"/>
                  <w:r w:rsidRPr="00C11C1A">
                    <w:rPr>
                      <w:rFonts w:ascii="Calibri" w:hAnsi="Calibri"/>
                      <w:b/>
                    </w:rPr>
                    <w:t>Trick or Treat -</w:t>
                  </w:r>
                  <w:r w:rsidRPr="00C11C1A">
                    <w:rPr>
                      <w:rFonts w:ascii="Calibri" w:hAnsi="Calibri"/>
                    </w:rPr>
                    <w:t xml:space="preserve"> followed by </w:t>
                  </w:r>
                  <w:r w:rsidRPr="00631A70">
                    <w:rPr>
                      <w:rFonts w:ascii="Calibri" w:hAnsi="Calibri"/>
                      <w:b/>
                    </w:rPr>
                    <w:t>Hot Dogs</w:t>
                  </w:r>
                  <w:r w:rsidRPr="00C11C1A">
                    <w:rPr>
                      <w:rFonts w:ascii="Calibri" w:hAnsi="Calibri"/>
                    </w:rPr>
                    <w:t xml:space="preserve"> and drinks for the children, funded by the Parish Council, </w:t>
                  </w:r>
                  <w:r>
                    <w:rPr>
                      <w:rFonts w:ascii="Calibri" w:hAnsi="Calibri"/>
                    </w:rPr>
                    <w:t>at Branscombe</w:t>
                  </w:r>
                  <w:r w:rsidRPr="00C11C1A">
                    <w:rPr>
                      <w:rFonts w:ascii="Calibri" w:hAnsi="Calibri"/>
                    </w:rPr>
                    <w:t>, Warrington Rd. Hatton.</w:t>
                  </w:r>
                  <w:proofErr w:type="gramEnd"/>
                  <w:r w:rsidRPr="00C11C1A">
                    <w:rPr>
                      <w:rFonts w:ascii="Calibri" w:hAnsi="Calibri"/>
                    </w:rPr>
                    <w:t> Meet at 6.00pm at the entrance to Gosling Close.  Parents must supervise children at all times.</w:t>
                  </w:r>
                </w:p>
                <w:p w:rsidR="00B04C34" w:rsidRPr="009B5DF3" w:rsidRDefault="00B04C34" w:rsidP="00B04C34">
                  <w:pPr>
                    <w:jc w:val="both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Saturday 5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December 2pm</w:t>
                  </w:r>
                </w:p>
                <w:p w:rsidR="00B04C34" w:rsidRPr="00C11C1A" w:rsidRDefault="00B04C34" w:rsidP="00B04C34">
                  <w:pPr>
                    <w:jc w:val="both"/>
                    <w:rPr>
                      <w:rFonts w:ascii="Calibri" w:hAnsi="Calibri"/>
                    </w:rPr>
                  </w:pPr>
                  <w:proofErr w:type="gramStart"/>
                  <w:r w:rsidRPr="009B5DF3">
                    <w:rPr>
                      <w:rFonts w:ascii="Calibri" w:hAnsi="Calibri"/>
                      <w:b/>
                    </w:rPr>
                    <w:t>Manchester Christmas Markets</w:t>
                  </w:r>
                  <w:r>
                    <w:rPr>
                      <w:rFonts w:ascii="Calibri" w:hAnsi="Calibri"/>
                    </w:rPr>
                    <w:t>.</w:t>
                  </w:r>
                  <w:proofErr w:type="gramEnd"/>
                  <w:r>
                    <w:rPr>
                      <w:rFonts w:ascii="Calibri" w:hAnsi="Calibri"/>
                    </w:rPr>
                    <w:t xml:space="preserve">  Leave Hatton at 2pm.  Depart Manchester 7pm</w:t>
                  </w:r>
                </w:p>
                <w:p w:rsidR="00B04C34" w:rsidRPr="009B5DF3" w:rsidRDefault="00B04C34" w:rsidP="00B04C34">
                  <w:pPr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Monday 14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December Time </w:t>
                  </w:r>
                  <w:proofErr w:type="spellStart"/>
                  <w:r w:rsidRPr="009B5DF3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tbc</w:t>
                  </w:r>
                  <w:proofErr w:type="spellEnd"/>
                </w:p>
                <w:p w:rsidR="00B04C34" w:rsidRPr="00F95BB6" w:rsidRDefault="00B04C34" w:rsidP="00B04C34">
                  <w:pPr>
                    <w:jc w:val="both"/>
                  </w:pPr>
                  <w:r>
                    <w:rPr>
                      <w:rFonts w:ascii="Calibri" w:hAnsi="Calibri"/>
                      <w:b/>
                    </w:rPr>
                    <w:t>Carol singing -</w:t>
                  </w:r>
                  <w:r>
                    <w:rPr>
                      <w:rFonts w:ascii="Calibri" w:hAnsi="Calibri"/>
                    </w:rPr>
                    <w:t xml:space="preserve"> This year </w:t>
                  </w:r>
                  <w:r w:rsidRPr="00F95BB6">
                    <w:rPr>
                      <w:rFonts w:ascii="Calibri" w:hAnsi="Calibri"/>
                      <w:b/>
                    </w:rPr>
                    <w:t>Hatton Lane</w:t>
                  </w:r>
                  <w:r>
                    <w:rPr>
                      <w:rFonts w:ascii="Calibri" w:hAnsi="Calibri"/>
                    </w:rPr>
                    <w:t xml:space="preserve"> will be</w:t>
                  </w:r>
                  <w:r w:rsidR="009B5DF3">
                    <w:rPr>
                      <w:rFonts w:ascii="Calibri" w:hAnsi="Calibri"/>
                    </w:rPr>
                    <w:t xml:space="preserve">   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9B5DF3">
                    <w:rPr>
                      <w:rFonts w:ascii="Calibri" w:hAnsi="Calibri"/>
                    </w:rPr>
                    <w:t xml:space="preserve">              </w:t>
                  </w:r>
                  <w:r>
                    <w:rPr>
                      <w:rFonts w:ascii="Calibri" w:hAnsi="Calibri"/>
                    </w:rPr>
                    <w:t>included in the Carol Singing route.</w:t>
                  </w:r>
                </w:p>
                <w:p w:rsidR="00B04C34" w:rsidRDefault="00B04C34" w:rsidP="00B04C34"/>
                <w:p w:rsidR="00B04C34" w:rsidRDefault="00B04C34" w:rsidP="00B04C34"/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45.75pt;margin-top:-27.45pt;width:276.3pt;height:301.2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B04C34" w:rsidRDefault="00B04C34" w:rsidP="00B04C34">
                  <w:pPr>
                    <w:rPr>
                      <w:szCs w:val="18"/>
                    </w:rPr>
                  </w:pPr>
                  <w:r w:rsidRPr="00AA7059">
                    <w:rPr>
                      <w:szCs w:val="18"/>
                    </w:rPr>
                    <w:t xml:space="preserve"> </w:t>
                  </w:r>
                  <w:r w:rsidRPr="00285E3B">
                    <w:rPr>
                      <w:noProof/>
                      <w:szCs w:val="18"/>
                      <w:lang w:eastAsia="en-GB"/>
                    </w:rPr>
                    <w:drawing>
                      <wp:inline distT="0" distB="0" distL="0" distR="0">
                        <wp:extent cx="3203575" cy="1798478"/>
                        <wp:effectExtent l="19050" t="0" r="0" b="0"/>
                        <wp:docPr id="1" name="Picture 1" descr="C:\Users\wareingl\Pictures\WP_20150818_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areingl\Pictures\WP_20150818_0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3575" cy="1798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C34" w:rsidRDefault="00B04C34" w:rsidP="00B04C34">
                  <w:pPr>
                    <w:rPr>
                      <w:szCs w:val="18"/>
                    </w:rPr>
                  </w:pPr>
                </w:p>
                <w:p w:rsidR="00B04C34" w:rsidRPr="00C5385E" w:rsidRDefault="00B04C34" w:rsidP="00B04C34">
                  <w:pPr>
                    <w:rPr>
                      <w:rFonts w:eastAsia="Times New Roman"/>
                      <w:sz w:val="21"/>
                      <w:szCs w:val="21"/>
                    </w:rPr>
                  </w:pPr>
                  <w:r w:rsidRPr="00C5385E">
                    <w:rPr>
                      <w:rFonts w:eastAsia="Times New Roman"/>
                      <w:sz w:val="21"/>
                      <w:szCs w:val="21"/>
                    </w:rPr>
                    <w:t xml:space="preserve">Following a short summer break the </w:t>
                  </w:r>
                  <w:r w:rsidRPr="00C5385E">
                    <w:rPr>
                      <w:rFonts w:eastAsia="Times New Roman"/>
                      <w:b/>
                      <w:sz w:val="21"/>
                      <w:szCs w:val="21"/>
                    </w:rPr>
                    <w:t>Community Association's Residents</w:t>
                  </w:r>
                  <w:r w:rsidRPr="00C5385E">
                    <w:rPr>
                      <w:rFonts w:eastAsia="Times New Roman"/>
                      <w:sz w:val="21"/>
                      <w:szCs w:val="21"/>
                    </w:rPr>
                    <w:t xml:space="preserve"> Lu</w:t>
                  </w:r>
                  <w:r w:rsidR="00D473C7" w:rsidRPr="00C5385E">
                    <w:rPr>
                      <w:rFonts w:eastAsia="Times New Roman"/>
                      <w:sz w:val="21"/>
                      <w:szCs w:val="21"/>
                    </w:rPr>
                    <w:t>nches kicked off again on 18th A</w:t>
                  </w:r>
                  <w:r w:rsidRPr="00C5385E">
                    <w:rPr>
                      <w:rFonts w:eastAsia="Times New Roman"/>
                      <w:sz w:val="21"/>
                      <w:szCs w:val="21"/>
                    </w:rPr>
                    <w:t xml:space="preserve">ugust when 20 residents and 2 guests enjoyed a fabulous lunch at the Hatton </w:t>
                  </w:r>
                  <w:r w:rsidR="00D473C7" w:rsidRPr="00C5385E">
                    <w:rPr>
                      <w:rFonts w:eastAsia="Times New Roman"/>
                      <w:sz w:val="21"/>
                      <w:szCs w:val="21"/>
                    </w:rPr>
                    <w:t xml:space="preserve">Pub &amp; </w:t>
                  </w:r>
                  <w:r w:rsidRPr="00C5385E">
                    <w:rPr>
                      <w:rFonts w:eastAsia="Times New Roman"/>
                      <w:sz w:val="21"/>
                      <w:szCs w:val="21"/>
                    </w:rPr>
                    <w:t>Grill.</w:t>
                  </w:r>
                  <w:r w:rsidRPr="00C5385E">
                    <w:rPr>
                      <w:rFonts w:eastAsia="Times New Roman"/>
                      <w:sz w:val="21"/>
                      <w:szCs w:val="21"/>
                    </w:rPr>
                    <w:br/>
                    <w:t>The occasion allowed the residents to remember the 'old Hatton'</w:t>
                  </w:r>
                  <w:r w:rsidR="0020250F">
                    <w:rPr>
                      <w:rFonts w:eastAsia="Times New Roman"/>
                      <w:sz w:val="21"/>
                      <w:szCs w:val="21"/>
                    </w:rPr>
                    <w:t xml:space="preserve"> village</w:t>
                  </w:r>
                  <w:r w:rsidRPr="00C5385E">
                    <w:rPr>
                      <w:rFonts w:eastAsia="Times New Roman"/>
                      <w:sz w:val="21"/>
                      <w:szCs w:val="21"/>
                    </w:rPr>
                    <w:t xml:space="preserve"> and to share many humor</w:t>
                  </w:r>
                  <w:r w:rsidR="001D0DB8" w:rsidRPr="00C5385E">
                    <w:rPr>
                      <w:rFonts w:eastAsia="Times New Roman"/>
                      <w:sz w:val="21"/>
                      <w:szCs w:val="21"/>
                    </w:rPr>
                    <w:t xml:space="preserve">ous anecdotes of times gone by. </w:t>
                  </w:r>
                  <w:r w:rsidRPr="00C5385E">
                    <w:rPr>
                      <w:rFonts w:eastAsia="Times New Roman"/>
                      <w:sz w:val="21"/>
                      <w:szCs w:val="21"/>
                    </w:rPr>
                    <w:t>It was a very enjoyable occasion.</w:t>
                  </w:r>
                  <w:r w:rsidRPr="00C5385E">
                    <w:rPr>
                      <w:rFonts w:eastAsia="Times New Roman"/>
                      <w:sz w:val="21"/>
                      <w:szCs w:val="21"/>
                    </w:rPr>
                    <w:br/>
                    <w:t>The next lunch is on 15th September when Stuart Hatton will talk about "Bees and Plants". As usual everyone is welcome to join the party.</w:t>
                  </w:r>
                </w:p>
                <w:p w:rsidR="00B04C34" w:rsidRPr="00AA7059" w:rsidRDefault="00B04C34" w:rsidP="00B04C3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53.7pt;margin-top:-36.85pt;width:51.45pt;height:24.85pt;z-index:251672576" fillcolor="#c0504d [3205]" strokecolor="#f2f2f2 [3041]" strokeweight="3pt">
            <v:shadow on="t" type="perspective" color="#622423 [1605]" opacity=".5" offset="1pt" offset2="-1pt"/>
            <v:textbox style="mso-next-textbox:#_x0000_s1038">
              <w:txbxContent>
                <w:p w:rsidR="00B04C34" w:rsidRPr="002744EE" w:rsidRDefault="00B04C34" w:rsidP="00B04C34">
                  <w:pPr>
                    <w:rPr>
                      <w:b/>
                      <w:color w:val="FFFFFF" w:themeColor="background1"/>
                    </w:rPr>
                  </w:pPr>
                  <w:r w:rsidRPr="002744EE">
                    <w:rPr>
                      <w:b/>
                      <w:color w:val="FFFFFF" w:themeColor="background1"/>
                    </w:rPr>
                    <w:t>Diary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36pt;margin-top:-42pt;width:61.4pt;height:25.7pt;z-index:251673600" fillcolor="#c0504d [3205]" strokecolor="#f2f2f2 [3041]" strokeweight="3pt">
            <v:shadow on="t" type="perspective" color="#622423 [1605]" opacity=".5" offset="1pt" offset2="-1pt"/>
            <v:textbox style="mso-next-textbox:#_x0000_s1039">
              <w:txbxContent>
                <w:p w:rsidR="00B04C34" w:rsidRPr="00642E51" w:rsidRDefault="00B04C34" w:rsidP="00B04C34">
                  <w:pPr>
                    <w:rPr>
                      <w:b/>
                      <w:color w:val="FFFFFF" w:themeColor="background1"/>
                    </w:rPr>
                  </w:pPr>
                  <w:r w:rsidRPr="00642E51">
                    <w:rPr>
                      <w:b/>
                      <w:color w:val="FFFFFF" w:themeColor="background1"/>
                    </w:rPr>
                    <w:t>Social</w:t>
                  </w:r>
                </w:p>
              </w:txbxContent>
            </v:textbox>
          </v:shape>
        </w:pict>
      </w:r>
    </w:p>
    <w:p w:rsidR="00B04C34" w:rsidRDefault="00B04C34" w:rsidP="00B04C34">
      <w:pPr>
        <w:tabs>
          <w:tab w:val="left" w:pos="5379"/>
        </w:tabs>
      </w:pPr>
    </w:p>
    <w:p w:rsidR="00B04C34" w:rsidRDefault="00B04C34" w:rsidP="00B04C34">
      <w:pPr>
        <w:tabs>
          <w:tab w:val="left" w:pos="5379"/>
        </w:tabs>
      </w:pPr>
    </w:p>
    <w:p w:rsidR="00B04C34" w:rsidRDefault="00B04C34" w:rsidP="00B04C34">
      <w:pPr>
        <w:tabs>
          <w:tab w:val="left" w:pos="5379"/>
        </w:tabs>
      </w:pPr>
    </w:p>
    <w:p w:rsidR="00B04C34" w:rsidRDefault="00B04C34" w:rsidP="00B04C34">
      <w:pPr>
        <w:tabs>
          <w:tab w:val="left" w:pos="5379"/>
        </w:tabs>
      </w:pPr>
    </w:p>
    <w:p w:rsidR="00B04C34" w:rsidRDefault="00B04C34" w:rsidP="00B04C34"/>
    <w:p w:rsidR="00B04C34" w:rsidRDefault="00B04C34" w:rsidP="00B04C34">
      <w:pPr>
        <w:tabs>
          <w:tab w:val="left" w:pos="5379"/>
        </w:tabs>
      </w:pPr>
      <w:r>
        <w:tab/>
      </w:r>
    </w:p>
    <w:p w:rsidR="00353C84" w:rsidRDefault="008451D8">
      <w:pPr>
        <w:rPr>
          <w:b/>
        </w:rPr>
      </w:pPr>
      <w:r w:rsidRPr="008451D8">
        <w:rPr>
          <w:noProof/>
          <w:lang w:eastAsia="en-GB"/>
        </w:rPr>
        <w:pict>
          <v:shape id="_x0000_s1051" type="#_x0000_t202" style="position:absolute;margin-left:-45.75pt;margin-top:478.25pt;width:405pt;height:173.25pt;z-index:2516766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1">
              <w:txbxContent>
                <w:p w:rsidR="008555F8" w:rsidRDefault="008555F8" w:rsidP="008555F8">
                  <w:pPr>
                    <w:jc w:val="center"/>
                    <w:rPr>
                      <w:rFonts w:ascii="Calibri" w:eastAsia="Times New Roman" w:hAnsi="Calibri"/>
                      <w:b/>
                      <w:color w:val="FF0000"/>
                      <w:sz w:val="24"/>
                      <w:szCs w:val="24"/>
                    </w:rPr>
                  </w:pPr>
                </w:p>
                <w:p w:rsidR="008555F8" w:rsidRDefault="008555F8" w:rsidP="008555F8">
                  <w:pPr>
                    <w:jc w:val="center"/>
                    <w:rPr>
                      <w:rFonts w:ascii="Calibri" w:eastAsia="Times New Roman" w:hAnsi="Calibri"/>
                    </w:rPr>
                  </w:pPr>
                  <w:r w:rsidRPr="00D002EB">
                    <w:rPr>
                      <w:rFonts w:ascii="Calibri" w:eastAsia="Times New Roman" w:hAnsi="Calibri"/>
                      <w:b/>
                      <w:caps/>
                      <w:color w:val="FF0000"/>
                      <w:sz w:val="24"/>
                      <w:szCs w:val="24"/>
                    </w:rPr>
                    <w:t>Ward Boundary Review</w:t>
                  </w:r>
                  <w:r w:rsidRPr="00D002EB">
                    <w:rPr>
                      <w:rFonts w:ascii="Calibri" w:eastAsia="Times New Roman" w:hAnsi="Calibri"/>
                      <w:b/>
                      <w:caps/>
                      <w:sz w:val="24"/>
                      <w:szCs w:val="24"/>
                    </w:rPr>
                    <w:t xml:space="preserve"> - </w:t>
                  </w:r>
                  <w:r w:rsidR="009B5DF3" w:rsidRPr="00D002EB">
                    <w:rPr>
                      <w:rFonts w:ascii="Calibri" w:eastAsia="Times New Roman" w:hAnsi="Calibri"/>
                      <w:b/>
                      <w:caps/>
                      <w:color w:val="FF0000"/>
                      <w:sz w:val="24"/>
                      <w:szCs w:val="24"/>
                    </w:rPr>
                    <w:t>Have your say by 19th October</w:t>
                  </w:r>
                  <w:r w:rsidR="009B5DF3" w:rsidRPr="008555F8">
                    <w:rPr>
                      <w:rFonts w:ascii="Calibri" w:eastAsia="Times New Roman" w:hAnsi="Calibri"/>
                      <w:b/>
                      <w:sz w:val="24"/>
                      <w:szCs w:val="24"/>
                    </w:rPr>
                    <w:t>.</w:t>
                  </w:r>
                  <w:r w:rsidR="009B5DF3" w:rsidRPr="009B5DF3">
                    <w:rPr>
                      <w:rFonts w:ascii="Calibri" w:eastAsia="Times New Roman" w:hAnsi="Calibri"/>
                      <w:sz w:val="20"/>
                      <w:szCs w:val="20"/>
                    </w:rPr>
                    <w:br/>
                  </w:r>
                  <w:r w:rsidR="009B5DF3" w:rsidRPr="00E817CC">
                    <w:rPr>
                      <w:rFonts w:ascii="Calibri" w:eastAsia="Times New Roman" w:hAnsi="Calibri"/>
                      <w:b/>
                    </w:rPr>
                    <w:t>The Boundary Commission</w:t>
                  </w:r>
                  <w:r w:rsidR="001055C2" w:rsidRPr="00E817CC">
                    <w:rPr>
                      <w:rFonts w:ascii="Calibri" w:eastAsia="Times New Roman" w:hAnsi="Calibri"/>
                    </w:rPr>
                    <w:t xml:space="preserve"> has produced it</w:t>
                  </w:r>
                  <w:r w:rsidR="009B5DF3" w:rsidRPr="00E817CC">
                    <w:rPr>
                      <w:rFonts w:ascii="Calibri" w:eastAsia="Times New Roman" w:hAnsi="Calibri"/>
                    </w:rPr>
                    <w:t>s recommendation for Warrington. They woul</w:t>
                  </w:r>
                  <w:r w:rsidR="001D0DB8" w:rsidRPr="00E817CC">
                    <w:rPr>
                      <w:rFonts w:ascii="Calibri" w:eastAsia="Times New Roman" w:hAnsi="Calibri"/>
                    </w:rPr>
                    <w:t>d like to hear the opinions of </w:t>
                  </w:r>
                  <w:r w:rsidR="009B5DF3" w:rsidRPr="00E817CC">
                    <w:rPr>
                      <w:rFonts w:ascii="Calibri" w:eastAsia="Times New Roman" w:hAnsi="Calibri"/>
                    </w:rPr>
                    <w:t xml:space="preserve">residents by </w:t>
                  </w:r>
                  <w:r w:rsidR="009B5DF3" w:rsidRPr="00170811">
                    <w:rPr>
                      <w:rFonts w:ascii="Calibri" w:eastAsia="Times New Roman" w:hAnsi="Calibri"/>
                      <w:b/>
                    </w:rPr>
                    <w:t>October 19th</w:t>
                  </w:r>
                  <w:r w:rsidR="009B5DF3" w:rsidRPr="00E817CC">
                    <w:rPr>
                      <w:rFonts w:ascii="Calibri" w:eastAsia="Times New Roman" w:hAnsi="Calibri"/>
                    </w:rPr>
                    <w:t xml:space="preserve"> at the latest.</w:t>
                  </w:r>
                  <w:r w:rsidR="009B5DF3" w:rsidRPr="00E817CC">
                    <w:rPr>
                      <w:rFonts w:ascii="Calibri" w:eastAsia="Times New Roman" w:hAnsi="Calibri"/>
                    </w:rPr>
                    <w:br/>
                    <w:t xml:space="preserve">Their recommendation is that the Ward of </w:t>
                  </w:r>
                  <w:r w:rsidR="002F5802" w:rsidRPr="00E817CC">
                    <w:rPr>
                      <w:rFonts w:ascii="Calibri" w:eastAsia="Times New Roman" w:hAnsi="Calibri"/>
                    </w:rPr>
                    <w:t>Hatton</w:t>
                  </w:r>
                  <w:r w:rsidR="009B5DF3" w:rsidRPr="00E817CC">
                    <w:rPr>
                      <w:rFonts w:ascii="Calibri" w:eastAsia="Times New Roman" w:hAnsi="Calibri"/>
                    </w:rPr>
                    <w:t>, Stretton and Wa</w:t>
                  </w:r>
                  <w:r w:rsidR="00EE08E7">
                    <w:rPr>
                      <w:rFonts w:ascii="Calibri" w:eastAsia="Times New Roman" w:hAnsi="Calibri"/>
                    </w:rPr>
                    <w:t>lton will no longer exist and Hatton</w:t>
                  </w:r>
                  <w:r w:rsidR="009B5DF3" w:rsidRPr="00E817CC">
                    <w:rPr>
                      <w:rFonts w:ascii="Calibri" w:eastAsia="Times New Roman" w:hAnsi="Calibri"/>
                    </w:rPr>
                    <w:t xml:space="preserve"> will become part of </w:t>
                  </w:r>
                  <w:r>
                    <w:rPr>
                      <w:rFonts w:ascii="Calibri" w:eastAsia="Times New Roman" w:hAnsi="Calibri"/>
                    </w:rPr>
                    <w:t xml:space="preserve">the Borough Ward of </w:t>
                  </w:r>
                  <w:r w:rsidR="009B5DF3" w:rsidRPr="00E817CC">
                    <w:rPr>
                      <w:rFonts w:ascii="Calibri" w:eastAsia="Times New Roman" w:hAnsi="Calibri"/>
                    </w:rPr>
                    <w:t>Appleton.</w:t>
                  </w:r>
                </w:p>
                <w:p w:rsidR="009B5DF3" w:rsidRPr="00E817CC" w:rsidRDefault="009B5DF3" w:rsidP="00616AE5">
                  <w:pPr>
                    <w:jc w:val="center"/>
                    <w:rPr>
                      <w:rFonts w:ascii="Calibri" w:eastAsia="Times New Roman" w:hAnsi="Calibri"/>
                    </w:rPr>
                  </w:pPr>
                  <w:r w:rsidRPr="00E817CC">
                    <w:rPr>
                      <w:rFonts w:ascii="Calibri" w:eastAsia="Times New Roman" w:hAnsi="Calibri"/>
                    </w:rPr>
                    <w:t>To read detai</w:t>
                  </w:r>
                  <w:r w:rsidR="002F5802" w:rsidRPr="00E817CC">
                    <w:rPr>
                      <w:rFonts w:ascii="Calibri" w:eastAsia="Times New Roman" w:hAnsi="Calibri"/>
                    </w:rPr>
                    <w:t>ls and to have your say online:</w:t>
                  </w:r>
                  <w:hyperlink r:id="rId5" w:history="1">
                    <w:r w:rsidR="002F5802" w:rsidRPr="00E817CC">
                      <w:rPr>
                        <w:rStyle w:val="Hyperlink"/>
                        <w:rFonts w:ascii="Calibri" w:eastAsia="Times New Roman" w:hAnsi="Calibri"/>
                      </w:rPr>
                      <w:t>www.warrington.gov.uk</w:t>
                    </w:r>
                  </w:hyperlink>
                  <w:r w:rsidRPr="00E817CC">
                    <w:rPr>
                      <w:rFonts w:ascii="Calibri" w:eastAsia="Times New Roman" w:hAnsi="Calibri"/>
                    </w:rPr>
                    <w:t xml:space="preserve">, follow the link on left for </w:t>
                  </w:r>
                  <w:r w:rsidRPr="00E817CC">
                    <w:rPr>
                      <w:rFonts w:ascii="Calibri" w:eastAsia="Times New Roman" w:hAnsi="Calibri"/>
                      <w:b/>
                    </w:rPr>
                    <w:t>Council Democracy and Elections</w:t>
                  </w:r>
                  <w:r w:rsidRPr="00E817CC">
                    <w:rPr>
                      <w:rFonts w:ascii="Calibri" w:eastAsia="Times New Roman" w:hAnsi="Calibri"/>
                    </w:rPr>
                    <w:t xml:space="preserve">, and then the </w:t>
                  </w:r>
                  <w:r w:rsidRPr="00E817CC">
                    <w:rPr>
                      <w:rFonts w:ascii="Calibri" w:eastAsia="Times New Roman" w:hAnsi="Calibri"/>
                      <w:b/>
                    </w:rPr>
                    <w:t>Consultatio</w:t>
                  </w:r>
                  <w:r w:rsidR="002F5802" w:rsidRPr="00E817CC">
                    <w:rPr>
                      <w:rFonts w:ascii="Calibri" w:eastAsia="Times New Roman" w:hAnsi="Calibri"/>
                    </w:rPr>
                    <w:t>n Icon</w:t>
                  </w:r>
                  <w:r w:rsidRPr="00E817CC">
                    <w:rPr>
                      <w:rFonts w:ascii="Calibri" w:eastAsia="Times New Roman" w:hAnsi="Calibri"/>
                    </w:rPr>
                    <w:t xml:space="preserve">, scroll down till you reach </w:t>
                  </w:r>
                  <w:r w:rsidRPr="00E817CC">
                    <w:rPr>
                      <w:rFonts w:ascii="Calibri" w:eastAsia="Times New Roman" w:hAnsi="Calibri"/>
                      <w:b/>
                    </w:rPr>
                    <w:t>External Consultations</w:t>
                  </w:r>
                  <w:r w:rsidRPr="00E817CC">
                    <w:rPr>
                      <w:rFonts w:ascii="Calibri" w:eastAsia="Times New Roman" w:hAnsi="Calibri"/>
                    </w:rPr>
                    <w:t xml:space="preserve"> and then click on </w:t>
                  </w:r>
                  <w:r w:rsidRPr="00E817CC">
                    <w:rPr>
                      <w:rFonts w:ascii="Calibri" w:eastAsia="Times New Roman" w:hAnsi="Calibri"/>
                      <w:b/>
                    </w:rPr>
                    <w:t>Electoral Ward and Boundary Review</w:t>
                  </w:r>
                  <w:r w:rsidRPr="00E817CC">
                    <w:rPr>
                      <w:rFonts w:ascii="Calibri" w:eastAsia="Times New Roman" w:hAnsi="Calibri"/>
                    </w:rPr>
                    <w:t>. The details and links are all there.</w:t>
                  </w:r>
                  <w:r w:rsidRPr="00E817CC">
                    <w:rPr>
                      <w:rFonts w:ascii="Calibri" w:eastAsia="Times New Roman" w:hAnsi="Calibri"/>
                    </w:rPr>
                    <w:br/>
                  </w:r>
                  <w:r w:rsidRPr="00616AE5">
                    <w:rPr>
                      <w:rFonts w:ascii="Calibri" w:eastAsia="Times New Roman" w:hAnsi="Calibri"/>
                      <w:b/>
                      <w:color w:val="FF0000"/>
                      <w:u w:val="single"/>
                    </w:rPr>
                    <w:t>Use the opportunity to Have Your Say</w:t>
                  </w:r>
                  <w:r w:rsidRPr="00616AE5">
                    <w:rPr>
                      <w:rFonts w:ascii="Calibri" w:eastAsia="Times New Roman" w:hAnsi="Calibri"/>
                      <w:color w:val="FF0000"/>
                    </w:rPr>
                    <w:t>!</w:t>
                  </w:r>
                  <w:r w:rsidRPr="00E817CC">
                    <w:rPr>
                      <w:rFonts w:ascii="Calibri" w:eastAsia="Times New Roman" w:hAnsi="Calibri"/>
                    </w:rPr>
                    <w:br/>
                    <w:t xml:space="preserve">This item will be on the agenda for the Parish Council meeting on </w:t>
                  </w:r>
                  <w:r w:rsidR="002F5802" w:rsidRPr="00E817CC">
                    <w:rPr>
                      <w:rFonts w:ascii="Calibri" w:eastAsia="Times New Roman" w:hAnsi="Calibri"/>
                    </w:rPr>
                    <w:t>28</w:t>
                  </w:r>
                  <w:r w:rsidR="002F5802" w:rsidRPr="00E817CC">
                    <w:rPr>
                      <w:rFonts w:ascii="Calibri" w:eastAsia="Times New Roman" w:hAnsi="Calibri"/>
                      <w:vertAlign w:val="superscript"/>
                    </w:rPr>
                    <w:t>th</w:t>
                  </w:r>
                  <w:r w:rsidR="002F5802" w:rsidRPr="00E817CC">
                    <w:rPr>
                      <w:rFonts w:ascii="Calibri" w:eastAsia="Times New Roman" w:hAnsi="Calibri"/>
                    </w:rPr>
                    <w:t xml:space="preserve"> September</w:t>
                  </w:r>
                </w:p>
                <w:p w:rsidR="009B5DF3" w:rsidRDefault="009B5DF3" w:rsidP="003A6EBC"/>
              </w:txbxContent>
            </v:textbox>
          </v:shape>
        </w:pict>
      </w:r>
    </w:p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8451D8" w:rsidP="00353C84">
      <w:r>
        <w:rPr>
          <w:noProof/>
          <w:lang w:eastAsia="en-GB"/>
        </w:rPr>
        <w:pict>
          <v:shape id="_x0000_s1048" type="#_x0000_t202" style="position:absolute;margin-left:-45.75pt;margin-top:0;width:290.05pt;height:279.75pt;z-index:251675648" filled="f" fillcolor="white [3201]" strokecolor="#92d050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35726" w:rsidRPr="00616AE5" w:rsidRDefault="003B51BA" w:rsidP="003B51BA">
                  <w:pPr>
                    <w:jc w:val="center"/>
                    <w:rPr>
                      <w:b/>
                      <w:color w:val="911F3A"/>
                      <w:sz w:val="52"/>
                      <w:szCs w:val="52"/>
                    </w:rPr>
                  </w:pPr>
                  <w:r w:rsidRPr="00616AE5">
                    <w:rPr>
                      <w:b/>
                      <w:color w:val="911F3A"/>
                      <w:sz w:val="52"/>
                      <w:szCs w:val="52"/>
                    </w:rPr>
                    <w:t xml:space="preserve">Hatton </w:t>
                  </w:r>
                  <w:r w:rsidR="00035726" w:rsidRPr="00616AE5">
                    <w:rPr>
                      <w:b/>
                      <w:color w:val="911F3A"/>
                      <w:sz w:val="52"/>
                      <w:szCs w:val="52"/>
                    </w:rPr>
                    <w:t>Film Club</w:t>
                  </w:r>
                </w:p>
                <w:p w:rsidR="003B51BA" w:rsidRPr="00616AE5" w:rsidRDefault="00C5385E" w:rsidP="003B51BA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E5">
                    <w:rPr>
                      <w:sz w:val="24"/>
                      <w:szCs w:val="24"/>
                    </w:rPr>
                    <w:t>At Hatton Pub &amp;</w:t>
                  </w:r>
                  <w:r w:rsidR="003B51BA" w:rsidRPr="00616AE5">
                    <w:rPr>
                      <w:sz w:val="24"/>
                      <w:szCs w:val="24"/>
                    </w:rPr>
                    <w:t xml:space="preserve"> Grill</w:t>
                  </w:r>
                </w:p>
                <w:p w:rsidR="003B51BA" w:rsidRPr="00616AE5" w:rsidRDefault="003B51BA" w:rsidP="003B51BA">
                  <w:pPr>
                    <w:jc w:val="center"/>
                    <w:rPr>
                      <w:sz w:val="24"/>
                      <w:szCs w:val="24"/>
                    </w:rPr>
                  </w:pPr>
                  <w:r w:rsidRPr="00616AE5">
                    <w:rPr>
                      <w:sz w:val="24"/>
                      <w:szCs w:val="24"/>
                    </w:rPr>
                    <w:t>Monday 5</w:t>
                  </w:r>
                  <w:r w:rsidRPr="00616AE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616AE5">
                    <w:rPr>
                      <w:sz w:val="24"/>
                      <w:szCs w:val="24"/>
                    </w:rPr>
                    <w:t xml:space="preserve"> October 7.30pm</w:t>
                  </w:r>
                </w:p>
                <w:p w:rsidR="00807109" w:rsidRPr="003B51BA" w:rsidRDefault="00807109" w:rsidP="003B51BA">
                  <w:pPr>
                    <w:jc w:val="center"/>
                    <w:rPr>
                      <w:color w:val="911F3A"/>
                      <w:sz w:val="44"/>
                      <w:szCs w:val="44"/>
                    </w:rPr>
                  </w:pPr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K</w:t>
                  </w:r>
                  <w:r w:rsidR="003B51BA"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i</w:t>
                  </w:r>
                  <w:proofErr w:type="spellEnd"/>
                  <w:r w:rsidR="003B51BA"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 xml:space="preserve"> </w:t>
                  </w:r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n</w:t>
                  </w:r>
                  <w:r w:rsidR="003B51BA"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 xml:space="preserve"> </w:t>
                  </w:r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g</w:t>
                  </w:r>
                  <w:r w:rsidR="003B51BA"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 xml:space="preserve"> </w:t>
                  </w:r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s</w:t>
                  </w:r>
                  <w:r w:rsidR="003B51BA"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 xml:space="preserve"> </w:t>
                  </w:r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m</w:t>
                  </w:r>
                  <w:r w:rsidR="003B51BA"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 xml:space="preserve"> </w:t>
                  </w:r>
                  <w:proofErr w:type="gramStart"/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a</w:t>
                  </w:r>
                  <w:proofErr w:type="gramEnd"/>
                  <w:r w:rsidR="003B51BA"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 xml:space="preserve"> </w:t>
                  </w:r>
                  <w:r w:rsidRPr="003B51BA">
                    <w:rPr>
                      <w:rFonts w:ascii="Georgia" w:hAnsi="Georgia"/>
                      <w:b/>
                      <w:color w:val="911F3A"/>
                      <w:sz w:val="44"/>
                      <w:szCs w:val="44"/>
                    </w:rPr>
                    <w:t>n</w:t>
                  </w:r>
                  <w:r w:rsidR="003B51BA" w:rsidRPr="003B51BA">
                    <w:rPr>
                      <w:color w:val="911F3A"/>
                      <w:sz w:val="44"/>
                      <w:szCs w:val="44"/>
                    </w:rPr>
                    <w:t>:</w:t>
                  </w:r>
                </w:p>
                <w:p w:rsidR="00807109" w:rsidRPr="003B51BA" w:rsidRDefault="00807109" w:rsidP="003B51BA">
                  <w:pPr>
                    <w:jc w:val="center"/>
                    <w:rPr>
                      <w:color w:val="911F3A"/>
                      <w:sz w:val="40"/>
                      <w:szCs w:val="40"/>
                    </w:rPr>
                  </w:pPr>
                  <w:r w:rsidRPr="003B51BA">
                    <w:rPr>
                      <w:color w:val="911F3A"/>
                      <w:sz w:val="40"/>
                      <w:szCs w:val="40"/>
                    </w:rPr>
                    <w:t>The Secret Service</w:t>
                  </w:r>
                </w:p>
                <w:p w:rsidR="003B51BA" w:rsidRDefault="0020250F" w:rsidP="0020250F">
                  <w:pPr>
                    <w:jc w:val="center"/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  <w:shd w:val="clear" w:color="auto" w:fill="FFFFFF"/>
                    </w:rPr>
                    <w:t>A spy organisation recruits an unrefined, but promising street kid into the agency’s ultra competitive training programme, just as a global threat emerges from a twisted tech genius</w:t>
                  </w:r>
                </w:p>
                <w:p w:rsidR="003B51BA" w:rsidRDefault="003B51BA" w:rsidP="003B51BA">
                  <w:pPr>
                    <w:jc w:val="center"/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3B51BA"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>Starring</w:t>
                  </w:r>
                </w:p>
                <w:p w:rsidR="003B51BA" w:rsidRPr="003B51BA" w:rsidRDefault="003B51BA" w:rsidP="003B51BA">
                  <w:pPr>
                    <w:jc w:val="center"/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3B51BA"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Colin Firth, </w:t>
                  </w:r>
                  <w:proofErr w:type="spellStart"/>
                  <w:r w:rsidRPr="003B51BA"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>Taron</w:t>
                  </w:r>
                  <w:proofErr w:type="spellEnd"/>
                  <w:r w:rsidRPr="003B51BA"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3B51BA"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>Egerton</w:t>
                  </w:r>
                  <w:proofErr w:type="spellEnd"/>
                  <w:r w:rsidRPr="003B51BA">
                    <w:rPr>
                      <w:rFonts w:ascii="Verdana" w:hAnsi="Verdana"/>
                      <w:b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  <w:t>, Samuel L Jackson</w:t>
                  </w:r>
                </w:p>
                <w:p w:rsidR="003B51BA" w:rsidRPr="003B51BA" w:rsidRDefault="003B51BA">
                  <w:pPr>
                    <w:rPr>
                      <w:rFonts w:ascii="Verdana" w:hAnsi="Verdana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:rsidR="003B51BA" w:rsidRPr="003B51BA" w:rsidRDefault="003B51BA" w:rsidP="003B51BA">
                  <w:pPr>
                    <w:jc w:val="center"/>
                    <w:rPr>
                      <w:rFonts w:asciiTheme="majorHAnsi" w:hAnsiTheme="majorHAnsi"/>
                      <w:b/>
                      <w:color w:val="911F3A"/>
                      <w:sz w:val="24"/>
                      <w:szCs w:val="24"/>
                    </w:rPr>
                  </w:pPr>
                  <w:r w:rsidRPr="003B51BA">
                    <w:rPr>
                      <w:rFonts w:asciiTheme="majorHAnsi" w:hAnsiTheme="majorHAnsi"/>
                      <w:b/>
                      <w:color w:val="911F3A"/>
                      <w:sz w:val="24"/>
                      <w:szCs w:val="24"/>
                    </w:rPr>
                    <w:t>Everyone welcome</w:t>
                  </w:r>
                </w:p>
                <w:p w:rsidR="003B51BA" w:rsidRDefault="003B51BA" w:rsidP="003B51BA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This is Hatton’s Film Club, for you, a Hatton resident and your friends and family.</w:t>
                  </w:r>
                </w:p>
                <w:p w:rsidR="003B51BA" w:rsidRDefault="003B51BA" w:rsidP="003B51BA">
                  <w:pPr>
                    <w:rPr>
                      <w:rFonts w:asciiTheme="majorHAnsi" w:hAnsiTheme="majorHAnsi"/>
                    </w:rPr>
                  </w:pPr>
                </w:p>
                <w:p w:rsidR="003B51BA" w:rsidRPr="002A4610" w:rsidRDefault="003B51BA" w:rsidP="003B51BA">
                  <w:pPr>
                    <w:jc w:val="center"/>
                    <w:rPr>
                      <w:rFonts w:asciiTheme="majorHAnsi" w:hAnsiTheme="majorHAnsi"/>
                      <w:b/>
                      <w:color w:val="911F3A"/>
                    </w:rPr>
                  </w:pPr>
                  <w:r w:rsidRPr="002A4610">
                    <w:rPr>
                      <w:rFonts w:asciiTheme="majorHAnsi" w:hAnsiTheme="majorHAnsi"/>
                      <w:b/>
                      <w:color w:val="911F3A"/>
                    </w:rPr>
                    <w:t xml:space="preserve">FREE ADMISSION </w:t>
                  </w:r>
                </w:p>
                <w:p w:rsidR="003B51BA" w:rsidRPr="003B51BA" w:rsidRDefault="003B51B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8451D8" w:rsidP="00353C84">
      <w:r>
        <w:rPr>
          <w:noProof/>
          <w:lang w:eastAsia="en-GB"/>
        </w:rPr>
        <w:pict>
          <v:shape id="_x0000_s1060" type="#_x0000_t202" style="position:absolute;margin-left:258pt;margin-top:11.75pt;width:66.75pt;height:24pt;z-index:25167872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B61B3" w:rsidRPr="002B61B3" w:rsidRDefault="002B61B3">
                  <w:pPr>
                    <w:rPr>
                      <w:b/>
                      <w:color w:val="FFFFFF" w:themeColor="background1"/>
                    </w:rPr>
                  </w:pPr>
                  <w:r w:rsidRPr="002B61B3">
                    <w:rPr>
                      <w:b/>
                      <w:color w:val="FFFFFF" w:themeColor="background1"/>
                    </w:rPr>
                    <w:t>Services</w:t>
                  </w:r>
                </w:p>
              </w:txbxContent>
            </v:textbox>
          </v:shape>
        </w:pict>
      </w:r>
    </w:p>
    <w:p w:rsidR="00353C84" w:rsidRPr="00353C84" w:rsidRDefault="00353C84" w:rsidP="00353C84"/>
    <w:p w:rsidR="00353C84" w:rsidRPr="00353C84" w:rsidRDefault="008451D8" w:rsidP="00353C84">
      <w:r>
        <w:rPr>
          <w:noProof/>
          <w:lang w:eastAsia="en-GB"/>
        </w:rPr>
        <w:pict>
          <v:shape id="_x0000_s1053" type="#_x0000_t202" style="position:absolute;margin-left:253.7pt;margin-top:-.1pt;width:235.65pt;height:159pt;z-index:25167769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03A6B" w:rsidRPr="00616AE5" w:rsidRDefault="002B61B3" w:rsidP="00D30E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616AE5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616AE5">
                    <w:rPr>
                      <w:b/>
                      <w:sz w:val="28"/>
                      <w:szCs w:val="28"/>
                    </w:rPr>
                    <w:t>DO</w:t>
                  </w:r>
                  <w:r w:rsidR="00503A6B" w:rsidRPr="00616AE5">
                    <w:rPr>
                      <w:b/>
                      <w:sz w:val="28"/>
                      <w:szCs w:val="28"/>
                    </w:rPr>
                    <w:t>WN THE DRAIN</w:t>
                  </w:r>
                </w:p>
                <w:p w:rsidR="008C4E12" w:rsidRPr="00D30E62" w:rsidRDefault="008C4E12" w:rsidP="00D30E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C4E12" w:rsidRDefault="00503A6B" w:rsidP="004C74D6">
                  <w:pPr>
                    <w:jc w:val="center"/>
                  </w:pPr>
                  <w:r w:rsidRPr="008C4E12">
                    <w:t>After reviewing the location of properties on private drainage and their proximity to public sewers, it is unfortunately not financially viable to provide mains connections.</w:t>
                  </w:r>
                </w:p>
                <w:p w:rsidR="00E817CC" w:rsidRPr="008C4E12" w:rsidRDefault="00503A6B" w:rsidP="004C74D6">
                  <w:pPr>
                    <w:jc w:val="center"/>
                  </w:pPr>
                  <w:r w:rsidRPr="008C4E12">
                    <w:t>However, it has been suggested that we investigate a group discount for those on</w:t>
                  </w:r>
                  <w:r w:rsidRPr="00170811">
                    <w:rPr>
                      <w:b/>
                    </w:rPr>
                    <w:t xml:space="preserve"> private septic tanks.  </w:t>
                  </w:r>
                  <w:r w:rsidR="00D30E62" w:rsidRPr="00170811">
                    <w:t>Please contact</w:t>
                  </w:r>
                  <w:r w:rsidR="00D30E62" w:rsidRPr="00170811">
                    <w:rPr>
                      <w:b/>
                    </w:rPr>
                    <w:t xml:space="preserve"> </w:t>
                  </w:r>
                  <w:hyperlink r:id="rId6" w:history="1">
                    <w:r w:rsidR="00D30E62" w:rsidRPr="008C4E12">
                      <w:rPr>
                        <w:rStyle w:val="Hyperlink"/>
                      </w:rPr>
                      <w:t>hattonvillage@gmail.com</w:t>
                    </w:r>
                  </w:hyperlink>
                  <w:r w:rsidR="00D30E62" w:rsidRPr="008C4E12">
                    <w:t xml:space="preserve"> </w:t>
                  </w:r>
                  <w:r w:rsidRPr="008C4E12">
                    <w:t>if you would be interested in such a scheme</w:t>
                  </w:r>
                  <w:r w:rsidR="004C74D6">
                    <w:t>.</w:t>
                  </w:r>
                </w:p>
                <w:p w:rsidR="00E817CC" w:rsidRDefault="00E817CC"/>
              </w:txbxContent>
            </v:textbox>
          </v:shape>
        </w:pict>
      </w:r>
    </w:p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Pr="00353C84" w:rsidRDefault="00353C84" w:rsidP="00353C84"/>
    <w:p w:rsidR="00353C84" w:rsidRDefault="00353C84" w:rsidP="004C74D6">
      <w:pPr>
        <w:jc w:val="center"/>
      </w:pPr>
    </w:p>
    <w:p w:rsidR="00353C84" w:rsidRDefault="00353C84" w:rsidP="00353C84"/>
    <w:p w:rsidR="00731CE3" w:rsidRPr="00353C84" w:rsidRDefault="008451D8" w:rsidP="00353C84">
      <w:pPr>
        <w:tabs>
          <w:tab w:val="left" w:pos="5115"/>
        </w:tabs>
      </w:pPr>
      <w:r>
        <w:rPr>
          <w:noProof/>
          <w:lang w:eastAsia="en-GB"/>
        </w:rPr>
        <w:pict>
          <v:shape id="_x0000_s1062" type="#_x0000_t202" style="position:absolute;margin-left:-30.75pt;margin-top:51.5pt;width:93.75pt;height:22.5pt;z-index:251679744" fillcolor="#c0504d [3205]" strokecolor="#f2f2f2 [3041]" strokeweight="3pt">
            <v:shadow on="t" type="perspective" color="#622423 [1605]" opacity=".5" offset="1pt" offset2="-1pt"/>
            <v:textbox>
              <w:txbxContent>
                <w:p w:rsidR="00EE08E7" w:rsidRPr="00EE08E7" w:rsidRDefault="00EE08E7">
                  <w:pPr>
                    <w:rPr>
                      <w:b/>
                      <w:color w:val="FFFFFF" w:themeColor="background1"/>
                    </w:rPr>
                  </w:pPr>
                  <w:r w:rsidRPr="00EE08E7">
                    <w:rPr>
                      <w:b/>
                      <w:color w:val="FFFFFF" w:themeColor="background1"/>
                    </w:rPr>
                    <w:t>Parish Council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372pt;margin-top:86pt;width:124.3pt;height:134.25pt;z-index:251674624">
            <v:textbox>
              <w:txbxContent>
                <w:p w:rsidR="00481663" w:rsidRDefault="00481663">
                  <w:r w:rsidRPr="0048166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62075" cy="1295400"/>
                        <wp:effectExtent l="19050" t="0" r="9525" b="0"/>
                        <wp:docPr id="6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057" cy="1298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5DF3" w:rsidRPr="009B5DF3" w:rsidRDefault="009B5DF3">
                  <w:pPr>
                    <w:rPr>
                      <w:sz w:val="18"/>
                      <w:szCs w:val="18"/>
                    </w:rPr>
                  </w:pPr>
                  <w:r w:rsidRPr="009B5DF3">
                    <w:rPr>
                      <w:sz w:val="18"/>
                      <w:szCs w:val="18"/>
                    </w:rPr>
                    <w:t>Newsletter</w:t>
                  </w:r>
                  <w:r>
                    <w:rPr>
                      <w:sz w:val="18"/>
                      <w:szCs w:val="18"/>
                    </w:rPr>
                    <w:t xml:space="preserve"> kindly</w:t>
                  </w:r>
                  <w:r w:rsidRPr="009B5DF3">
                    <w:rPr>
                      <w:sz w:val="18"/>
                      <w:szCs w:val="18"/>
                    </w:rPr>
                    <w:t xml:space="preserve"> printed by Urban Build Projects Ltd</w:t>
                  </w:r>
                </w:p>
              </w:txbxContent>
            </v:textbox>
          </v:shape>
        </w:pict>
      </w:r>
      <w:r w:rsidR="00353C84">
        <w:tab/>
      </w:r>
    </w:p>
    <w:sectPr w:rsidR="00731CE3" w:rsidRPr="00353C84" w:rsidSect="0073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04C34"/>
    <w:rsid w:val="00035726"/>
    <w:rsid w:val="001026EF"/>
    <w:rsid w:val="001055C2"/>
    <w:rsid w:val="0011394F"/>
    <w:rsid w:val="00121BD1"/>
    <w:rsid w:val="00134DFD"/>
    <w:rsid w:val="00170811"/>
    <w:rsid w:val="0019770E"/>
    <w:rsid w:val="001D0DB8"/>
    <w:rsid w:val="0020250F"/>
    <w:rsid w:val="002204D5"/>
    <w:rsid w:val="00245FDB"/>
    <w:rsid w:val="00275B56"/>
    <w:rsid w:val="002B61B3"/>
    <w:rsid w:val="002F5802"/>
    <w:rsid w:val="0031514A"/>
    <w:rsid w:val="00353C84"/>
    <w:rsid w:val="003A6EBC"/>
    <w:rsid w:val="003B4F84"/>
    <w:rsid w:val="003B51BA"/>
    <w:rsid w:val="00405BC1"/>
    <w:rsid w:val="00481663"/>
    <w:rsid w:val="004C74D6"/>
    <w:rsid w:val="004D78F8"/>
    <w:rsid w:val="00503A6B"/>
    <w:rsid w:val="00562C05"/>
    <w:rsid w:val="00616AE5"/>
    <w:rsid w:val="00624783"/>
    <w:rsid w:val="00693E08"/>
    <w:rsid w:val="006E22CB"/>
    <w:rsid w:val="00731CE3"/>
    <w:rsid w:val="00742EF9"/>
    <w:rsid w:val="00752B81"/>
    <w:rsid w:val="00765583"/>
    <w:rsid w:val="00807109"/>
    <w:rsid w:val="008451D8"/>
    <w:rsid w:val="008555F8"/>
    <w:rsid w:val="00882063"/>
    <w:rsid w:val="008918CD"/>
    <w:rsid w:val="00892FC1"/>
    <w:rsid w:val="008C4E12"/>
    <w:rsid w:val="0095143D"/>
    <w:rsid w:val="009B5DF3"/>
    <w:rsid w:val="009E7D40"/>
    <w:rsid w:val="00A54C06"/>
    <w:rsid w:val="00A70173"/>
    <w:rsid w:val="00A82AE1"/>
    <w:rsid w:val="00AB1479"/>
    <w:rsid w:val="00B04C34"/>
    <w:rsid w:val="00B51D06"/>
    <w:rsid w:val="00B74440"/>
    <w:rsid w:val="00C37F4D"/>
    <w:rsid w:val="00C5385E"/>
    <w:rsid w:val="00D002EB"/>
    <w:rsid w:val="00D30E62"/>
    <w:rsid w:val="00D35994"/>
    <w:rsid w:val="00D473C7"/>
    <w:rsid w:val="00E817CC"/>
    <w:rsid w:val="00E84786"/>
    <w:rsid w:val="00EE08E7"/>
    <w:rsid w:val="00FA17E0"/>
    <w:rsid w:val="00FD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C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4C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4C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4C3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tonvillage@gmail.com" TargetMode="External"/><Relationship Id="rId5" Type="http://schemas.openxmlformats.org/officeDocument/2006/relationships/hyperlink" Target="http://www.warrington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</dc:creator>
  <cp:lastModifiedBy>wareing</cp:lastModifiedBy>
  <cp:revision>22</cp:revision>
  <dcterms:created xsi:type="dcterms:W3CDTF">2015-08-20T16:03:00Z</dcterms:created>
  <dcterms:modified xsi:type="dcterms:W3CDTF">2015-09-02T13:01:00Z</dcterms:modified>
</cp:coreProperties>
</file>