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41B" w:rsidRPr="00357832" w:rsidRDefault="00B96BD1" w:rsidP="00B96BD1">
      <w:pPr>
        <w:jc w:val="center"/>
        <w:rPr>
          <w:b/>
          <w:sz w:val="28"/>
        </w:rPr>
      </w:pPr>
      <w:r w:rsidRPr="00357832">
        <w:rPr>
          <w:b/>
          <w:sz w:val="28"/>
        </w:rPr>
        <w:t>HATTON PARISH COUNCIL</w:t>
      </w:r>
    </w:p>
    <w:p w:rsidR="00B96BD1" w:rsidRPr="00357832" w:rsidRDefault="00B96BD1" w:rsidP="00B96BD1">
      <w:pPr>
        <w:jc w:val="center"/>
      </w:pPr>
      <w:r w:rsidRPr="00357832">
        <w:t>Minutes of the meeting of the Pa</w:t>
      </w:r>
      <w:r w:rsidR="00C41602" w:rsidRPr="00357832">
        <w:t>rish Council held at The Lewis C</w:t>
      </w:r>
      <w:r w:rsidRPr="00357832">
        <w:t>arroll Centre, Daresbury lane, Daresbury on Monday 20</w:t>
      </w:r>
      <w:r w:rsidRPr="00357832">
        <w:rPr>
          <w:vertAlign w:val="superscript"/>
        </w:rPr>
        <w:t>th</w:t>
      </w:r>
      <w:r w:rsidRPr="00357832">
        <w:t xml:space="preserve"> </w:t>
      </w:r>
      <w:r w:rsidR="00D11FAB">
        <w:t>March</w:t>
      </w:r>
      <w:r w:rsidRPr="00357832">
        <w:t xml:space="preserve"> 2017 at 7.30pm</w:t>
      </w:r>
    </w:p>
    <w:p w:rsidR="00B96BD1" w:rsidRPr="00357832" w:rsidRDefault="00B96BD1" w:rsidP="00B96BD1">
      <w:pPr>
        <w:jc w:val="center"/>
        <w:rPr>
          <w:b/>
          <w:u w:val="single"/>
        </w:rPr>
      </w:pPr>
    </w:p>
    <w:p w:rsidR="00B96BD1" w:rsidRPr="00357832" w:rsidRDefault="00B96BD1" w:rsidP="00B96BD1">
      <w:pPr>
        <w:spacing w:after="0" w:line="240" w:lineRule="auto"/>
      </w:pPr>
      <w:r w:rsidRPr="00357832">
        <w:rPr>
          <w:b/>
          <w:u w:val="single"/>
        </w:rPr>
        <w:t>Councillors in attendance</w:t>
      </w:r>
      <w:r w:rsidR="009B527F">
        <w:tab/>
      </w:r>
      <w:r w:rsidR="009B527F">
        <w:tab/>
      </w:r>
      <w:r w:rsidR="009B527F">
        <w:tab/>
      </w:r>
      <w:r w:rsidR="009B527F">
        <w:tab/>
      </w:r>
      <w:r w:rsidR="009B527F">
        <w:tab/>
      </w:r>
      <w:r w:rsidRPr="00357832">
        <w:rPr>
          <w:b/>
          <w:u w:val="single"/>
        </w:rPr>
        <w:t>Apologies</w:t>
      </w:r>
    </w:p>
    <w:p w:rsidR="00B96BD1" w:rsidRPr="00357832" w:rsidRDefault="009B527F" w:rsidP="00B96BD1">
      <w:pPr>
        <w:spacing w:after="0" w:line="240" w:lineRule="auto"/>
      </w:pPr>
      <w:r>
        <w:t>Margaret Winstanley</w:t>
      </w:r>
      <w:r>
        <w:tab/>
      </w:r>
      <w:r>
        <w:tab/>
      </w:r>
      <w:r>
        <w:tab/>
      </w:r>
      <w:r>
        <w:tab/>
      </w:r>
      <w:r>
        <w:tab/>
      </w:r>
      <w:r>
        <w:tab/>
      </w:r>
      <w:r w:rsidRPr="00357832">
        <w:t>Brian Axcell – Ward Councillor</w:t>
      </w:r>
    </w:p>
    <w:p w:rsidR="00B96BD1" w:rsidRPr="00357832" w:rsidRDefault="00B96BD1" w:rsidP="00B96BD1">
      <w:pPr>
        <w:spacing w:after="0" w:line="240" w:lineRule="auto"/>
      </w:pPr>
      <w:r w:rsidRPr="00357832">
        <w:t>Roger Dickin</w:t>
      </w:r>
      <w:r w:rsidRPr="00357832">
        <w:tab/>
      </w:r>
      <w:r w:rsidR="00A53111">
        <w:tab/>
      </w:r>
      <w:r w:rsidR="00A53111">
        <w:tab/>
      </w:r>
      <w:r w:rsidR="00A53111">
        <w:tab/>
      </w:r>
      <w:r w:rsidR="00A53111">
        <w:tab/>
      </w:r>
      <w:r w:rsidR="00A53111">
        <w:tab/>
      </w:r>
      <w:r w:rsidR="00A53111">
        <w:tab/>
        <w:t>David Jones</w:t>
      </w:r>
      <w:r w:rsidR="00A53111">
        <w:tab/>
      </w:r>
      <w:r w:rsidR="00A53111">
        <w:tab/>
      </w:r>
      <w:r w:rsidR="00A53111">
        <w:tab/>
      </w:r>
    </w:p>
    <w:p w:rsidR="00B96BD1" w:rsidRPr="00357832" w:rsidRDefault="00B96BD1" w:rsidP="00B96BD1">
      <w:pPr>
        <w:spacing w:after="0" w:line="240" w:lineRule="auto"/>
      </w:pPr>
      <w:r w:rsidRPr="00357832">
        <w:t>Judith Godley</w:t>
      </w:r>
      <w:r w:rsidR="00F4126A" w:rsidRPr="00357832">
        <w:tab/>
      </w:r>
      <w:r w:rsidR="00F4126A" w:rsidRPr="00357832">
        <w:tab/>
      </w:r>
      <w:r w:rsidR="00F4126A" w:rsidRPr="00357832">
        <w:tab/>
      </w:r>
      <w:r w:rsidR="00F4126A" w:rsidRPr="00357832">
        <w:tab/>
      </w:r>
      <w:r w:rsidR="00F4126A" w:rsidRPr="00357832">
        <w:tab/>
      </w:r>
      <w:r w:rsidR="00F4126A" w:rsidRPr="00357832">
        <w:tab/>
      </w:r>
      <w:r w:rsidR="00F4126A" w:rsidRPr="00357832">
        <w:tab/>
      </w:r>
      <w:r w:rsidR="00F4126A" w:rsidRPr="00357832">
        <w:tab/>
      </w:r>
    </w:p>
    <w:p w:rsidR="00B96BD1" w:rsidRPr="00357832" w:rsidRDefault="00B96BD1" w:rsidP="00B96BD1">
      <w:pPr>
        <w:spacing w:after="0" w:line="240" w:lineRule="auto"/>
      </w:pPr>
      <w:r w:rsidRPr="00357832">
        <w:t>Julian Wrigley</w:t>
      </w:r>
    </w:p>
    <w:p w:rsidR="00B96BD1" w:rsidRPr="00357832" w:rsidRDefault="00B96BD1" w:rsidP="00B96BD1">
      <w:pPr>
        <w:spacing w:after="0" w:line="240" w:lineRule="auto"/>
      </w:pPr>
      <w:r w:rsidRPr="00357832">
        <w:t xml:space="preserve">Stuart Tranter </w:t>
      </w:r>
    </w:p>
    <w:p w:rsidR="00B96BD1" w:rsidRPr="00357832" w:rsidRDefault="00B96BD1" w:rsidP="00B96BD1">
      <w:pPr>
        <w:spacing w:after="0" w:line="240" w:lineRule="auto"/>
      </w:pPr>
    </w:p>
    <w:p w:rsidR="00B96BD1" w:rsidRPr="000A182A" w:rsidRDefault="00B96BD1" w:rsidP="00B96BD1">
      <w:pPr>
        <w:spacing w:after="0" w:line="240" w:lineRule="auto"/>
        <w:rPr>
          <w:u w:val="single"/>
        </w:rPr>
      </w:pPr>
      <w:r w:rsidRPr="000A182A">
        <w:rPr>
          <w:u w:val="single"/>
        </w:rPr>
        <w:t>Also present</w:t>
      </w:r>
    </w:p>
    <w:p w:rsidR="00D11FAB" w:rsidRPr="00357832" w:rsidRDefault="00D11FAB" w:rsidP="00B96BD1">
      <w:pPr>
        <w:spacing w:after="0" w:line="240" w:lineRule="auto"/>
      </w:pPr>
    </w:p>
    <w:p w:rsidR="00D11FAB" w:rsidRDefault="00D11FAB" w:rsidP="00B96BD1">
      <w:pPr>
        <w:spacing w:after="0" w:line="240" w:lineRule="auto"/>
      </w:pPr>
      <w:r w:rsidRPr="00357832">
        <w:t>Amber Smith</w:t>
      </w:r>
    </w:p>
    <w:p w:rsidR="00B96BD1" w:rsidRPr="00357832" w:rsidRDefault="00B96BD1" w:rsidP="00B96BD1"/>
    <w:tbl>
      <w:tblPr>
        <w:tblStyle w:val="TableGrid"/>
        <w:tblW w:w="9585" w:type="dxa"/>
        <w:tblLook w:val="04A0" w:firstRow="1" w:lastRow="0" w:firstColumn="1" w:lastColumn="0" w:noHBand="0" w:noVBand="1"/>
      </w:tblPr>
      <w:tblGrid>
        <w:gridCol w:w="863"/>
        <w:gridCol w:w="8722"/>
      </w:tblGrid>
      <w:tr w:rsidR="00357832" w:rsidRPr="00357832" w:rsidTr="00AE2BF5">
        <w:trPr>
          <w:trHeight w:val="529"/>
        </w:trPr>
        <w:tc>
          <w:tcPr>
            <w:tcW w:w="863" w:type="dxa"/>
          </w:tcPr>
          <w:p w:rsidR="00B96BD1" w:rsidRPr="00357832" w:rsidRDefault="00B96BD1" w:rsidP="003B588A">
            <w:pPr>
              <w:rPr>
                <w:b/>
              </w:rPr>
            </w:pPr>
            <w:r w:rsidRPr="00357832">
              <w:rPr>
                <w:b/>
              </w:rPr>
              <w:t>A1</w:t>
            </w:r>
            <w:r w:rsidR="003B588A">
              <w:rPr>
                <w:b/>
              </w:rPr>
              <w:t>81</w:t>
            </w:r>
          </w:p>
        </w:tc>
        <w:tc>
          <w:tcPr>
            <w:tcW w:w="8722" w:type="dxa"/>
          </w:tcPr>
          <w:p w:rsidR="00B96BD1" w:rsidRPr="00357832" w:rsidRDefault="00D42931" w:rsidP="00B96BD1">
            <w:pPr>
              <w:rPr>
                <w:b/>
              </w:rPr>
            </w:pPr>
            <w:r w:rsidRPr="00357832">
              <w:rPr>
                <w:b/>
              </w:rPr>
              <w:t>Welcome/Apologies</w:t>
            </w:r>
          </w:p>
          <w:p w:rsidR="00D42931" w:rsidRPr="00357832" w:rsidRDefault="00D42931" w:rsidP="0045515F">
            <w:r w:rsidRPr="00357832">
              <w:t xml:space="preserve">Apologies received from </w:t>
            </w:r>
            <w:r w:rsidR="00C9135F">
              <w:t>Cllr</w:t>
            </w:r>
            <w:r w:rsidR="00AE2BF5">
              <w:t xml:space="preserve"> Brian Axcell</w:t>
            </w:r>
          </w:p>
        </w:tc>
      </w:tr>
      <w:tr w:rsidR="00357832" w:rsidRPr="00357832" w:rsidTr="00AE2BF5">
        <w:trPr>
          <w:trHeight w:val="817"/>
        </w:trPr>
        <w:tc>
          <w:tcPr>
            <w:tcW w:w="863" w:type="dxa"/>
          </w:tcPr>
          <w:p w:rsidR="00B96BD1" w:rsidRPr="00357832" w:rsidRDefault="00D42931" w:rsidP="003B588A">
            <w:pPr>
              <w:rPr>
                <w:b/>
              </w:rPr>
            </w:pPr>
            <w:r w:rsidRPr="00357832">
              <w:rPr>
                <w:b/>
              </w:rPr>
              <w:t>A</w:t>
            </w:r>
            <w:r w:rsidR="0010386B">
              <w:rPr>
                <w:b/>
              </w:rPr>
              <w:t>182</w:t>
            </w:r>
          </w:p>
        </w:tc>
        <w:tc>
          <w:tcPr>
            <w:tcW w:w="8722" w:type="dxa"/>
          </w:tcPr>
          <w:p w:rsidR="00B96BD1" w:rsidRPr="00357832" w:rsidRDefault="00D42931" w:rsidP="00B96BD1">
            <w:pPr>
              <w:rPr>
                <w:b/>
              </w:rPr>
            </w:pPr>
            <w:r w:rsidRPr="00357832">
              <w:rPr>
                <w:b/>
              </w:rPr>
              <w:t>Open Forum for Villagers</w:t>
            </w:r>
          </w:p>
          <w:p w:rsidR="00D42931" w:rsidRPr="00357832" w:rsidRDefault="00D42931" w:rsidP="00B96BD1"/>
          <w:p w:rsidR="00D42931" w:rsidRPr="00357832" w:rsidRDefault="00D42931" w:rsidP="00B96BD1">
            <w:r w:rsidRPr="00357832">
              <w:t>No Villagers were present – the chair continued with the Agenda</w:t>
            </w:r>
          </w:p>
        </w:tc>
      </w:tr>
      <w:tr w:rsidR="00357832" w:rsidRPr="00357832" w:rsidTr="00AE2BF5">
        <w:trPr>
          <w:trHeight w:val="1074"/>
        </w:trPr>
        <w:tc>
          <w:tcPr>
            <w:tcW w:w="863" w:type="dxa"/>
          </w:tcPr>
          <w:p w:rsidR="00B96BD1" w:rsidRPr="00357832" w:rsidRDefault="00D42931" w:rsidP="003B588A">
            <w:pPr>
              <w:rPr>
                <w:b/>
              </w:rPr>
            </w:pPr>
            <w:r w:rsidRPr="00357832">
              <w:rPr>
                <w:b/>
              </w:rPr>
              <w:t>A</w:t>
            </w:r>
            <w:r w:rsidR="0010386B">
              <w:rPr>
                <w:b/>
              </w:rPr>
              <w:t>183</w:t>
            </w:r>
          </w:p>
        </w:tc>
        <w:tc>
          <w:tcPr>
            <w:tcW w:w="8722" w:type="dxa"/>
          </w:tcPr>
          <w:p w:rsidR="00B96BD1" w:rsidRPr="00357832" w:rsidRDefault="00D42931" w:rsidP="00B96BD1">
            <w:pPr>
              <w:rPr>
                <w:b/>
              </w:rPr>
            </w:pPr>
            <w:r w:rsidRPr="00357832">
              <w:rPr>
                <w:b/>
              </w:rPr>
              <w:t>Acceptance of minutes</w:t>
            </w:r>
          </w:p>
          <w:p w:rsidR="00D42931" w:rsidRPr="00357832" w:rsidRDefault="00D42931" w:rsidP="00B96BD1"/>
          <w:p w:rsidR="00D42931" w:rsidRPr="00357832" w:rsidRDefault="00D42931" w:rsidP="0045515F">
            <w:r w:rsidRPr="00357832">
              <w:t xml:space="preserve">The minutes of the previous meeting held on </w:t>
            </w:r>
            <w:r w:rsidR="0045515F">
              <w:t>20</w:t>
            </w:r>
            <w:r w:rsidR="0045515F" w:rsidRPr="0045515F">
              <w:rPr>
                <w:vertAlign w:val="superscript"/>
              </w:rPr>
              <w:t>th</w:t>
            </w:r>
            <w:r w:rsidR="0045515F">
              <w:t xml:space="preserve"> February</w:t>
            </w:r>
            <w:r w:rsidRPr="00357832">
              <w:t xml:space="preserve"> 2017 were agre</w:t>
            </w:r>
            <w:r w:rsidR="00C41602" w:rsidRPr="00357832">
              <w:t>ed and signed as a true record.</w:t>
            </w:r>
          </w:p>
        </w:tc>
      </w:tr>
      <w:tr w:rsidR="00357832" w:rsidRPr="00357832" w:rsidTr="00AE2BF5">
        <w:trPr>
          <w:trHeight w:val="817"/>
        </w:trPr>
        <w:tc>
          <w:tcPr>
            <w:tcW w:w="863" w:type="dxa"/>
          </w:tcPr>
          <w:p w:rsidR="00B96BD1" w:rsidRPr="00357832" w:rsidRDefault="00D42931" w:rsidP="003B588A">
            <w:pPr>
              <w:rPr>
                <w:b/>
              </w:rPr>
            </w:pPr>
            <w:r w:rsidRPr="00357832">
              <w:rPr>
                <w:b/>
              </w:rPr>
              <w:t>A</w:t>
            </w:r>
            <w:r w:rsidR="0010386B">
              <w:rPr>
                <w:b/>
              </w:rPr>
              <w:t>184</w:t>
            </w:r>
          </w:p>
        </w:tc>
        <w:tc>
          <w:tcPr>
            <w:tcW w:w="8722" w:type="dxa"/>
          </w:tcPr>
          <w:p w:rsidR="00B96BD1" w:rsidRPr="00357832" w:rsidRDefault="00D42931" w:rsidP="00B96BD1">
            <w:pPr>
              <w:rPr>
                <w:b/>
              </w:rPr>
            </w:pPr>
            <w:r w:rsidRPr="00357832">
              <w:rPr>
                <w:b/>
              </w:rPr>
              <w:t>Declarations of interest</w:t>
            </w:r>
          </w:p>
          <w:p w:rsidR="00D42931" w:rsidRPr="00357832" w:rsidRDefault="00D42931" w:rsidP="00B96BD1"/>
          <w:p w:rsidR="00D42931" w:rsidRPr="00357832" w:rsidRDefault="0010386B" w:rsidP="00B96BD1">
            <w:r>
              <w:t>There were no declarations of interest.</w:t>
            </w:r>
          </w:p>
        </w:tc>
      </w:tr>
      <w:tr w:rsidR="00357832" w:rsidRPr="00357832" w:rsidTr="00AE2BF5">
        <w:trPr>
          <w:trHeight w:val="4859"/>
        </w:trPr>
        <w:tc>
          <w:tcPr>
            <w:tcW w:w="863" w:type="dxa"/>
          </w:tcPr>
          <w:p w:rsidR="00CC04D4" w:rsidRPr="00357832" w:rsidRDefault="00CC04D4" w:rsidP="003B588A">
            <w:pPr>
              <w:rPr>
                <w:b/>
              </w:rPr>
            </w:pPr>
            <w:r w:rsidRPr="00357832">
              <w:rPr>
                <w:b/>
              </w:rPr>
              <w:t>A</w:t>
            </w:r>
            <w:r w:rsidR="0018709F">
              <w:rPr>
                <w:b/>
              </w:rPr>
              <w:t>185</w:t>
            </w:r>
          </w:p>
        </w:tc>
        <w:tc>
          <w:tcPr>
            <w:tcW w:w="8722" w:type="dxa"/>
          </w:tcPr>
          <w:p w:rsidR="00CC04D4" w:rsidRPr="00357832" w:rsidRDefault="00CC04D4" w:rsidP="00B96BD1">
            <w:pPr>
              <w:rPr>
                <w:b/>
              </w:rPr>
            </w:pPr>
            <w:r w:rsidRPr="00357832">
              <w:rPr>
                <w:b/>
              </w:rPr>
              <w:t>Actions arising from previous minutes</w:t>
            </w:r>
          </w:p>
          <w:p w:rsidR="00CC04D4" w:rsidRPr="00357832" w:rsidRDefault="00CC04D4" w:rsidP="00B96BD1"/>
          <w:p w:rsidR="00CC04D4" w:rsidRPr="009803B8" w:rsidRDefault="00CC04D4" w:rsidP="00B96BD1">
            <w:r w:rsidRPr="00357832">
              <w:t>a)</w:t>
            </w:r>
            <w:r w:rsidR="003C476B" w:rsidRPr="00357832">
              <w:t xml:space="preserve">  </w:t>
            </w:r>
            <w:r w:rsidR="003C476B" w:rsidRPr="00357832">
              <w:tab/>
            </w:r>
            <w:r w:rsidR="00D561C3">
              <w:t xml:space="preserve">JW &amp; ST confirmed the </w:t>
            </w:r>
            <w:r w:rsidR="003C476B" w:rsidRPr="00357832">
              <w:t>Telephone box</w:t>
            </w:r>
            <w:r w:rsidR="00D561C3">
              <w:t xml:space="preserve"> had now been </w:t>
            </w:r>
            <w:r w:rsidR="003C476B" w:rsidRPr="00357832">
              <w:t>repair</w:t>
            </w:r>
            <w:r w:rsidR="00D561C3">
              <w:t>ed</w:t>
            </w:r>
            <w:r w:rsidR="00C10387">
              <w:t xml:space="preserve"> &amp; painted and </w:t>
            </w:r>
            <w:r w:rsidR="00C10387">
              <w:tab/>
              <w:t>presented a bill for £12.98 in respect of materials.</w:t>
            </w:r>
            <w:r w:rsidR="003C476B" w:rsidRPr="00357832">
              <w:t xml:space="preserve"> </w:t>
            </w:r>
            <w:r w:rsidR="009B64D0">
              <w:t xml:space="preserve">  JG suggested a sign </w:t>
            </w:r>
            <w:r w:rsidR="00A20840">
              <w:t xml:space="preserve">to indicate that </w:t>
            </w:r>
            <w:r w:rsidR="00982736">
              <w:tab/>
            </w:r>
            <w:r w:rsidR="00A20840">
              <w:t>large quantities of books should not be deposited in Lending Library</w:t>
            </w:r>
            <w:r w:rsidR="009B64D0">
              <w:t xml:space="preserve"> – </w:t>
            </w:r>
            <w:r w:rsidR="009B64D0" w:rsidRPr="009B64D0">
              <w:rPr>
                <w:b/>
              </w:rPr>
              <w:t xml:space="preserve">RG agreed to do </w:t>
            </w:r>
            <w:r w:rsidR="00982736">
              <w:rPr>
                <w:b/>
              </w:rPr>
              <w:tab/>
            </w:r>
            <w:r w:rsidR="009B64D0" w:rsidRPr="009B64D0">
              <w:rPr>
                <w:b/>
              </w:rPr>
              <w:t>this</w:t>
            </w:r>
            <w:r w:rsidR="00A20840">
              <w:rPr>
                <w:b/>
              </w:rPr>
              <w:t>.</w:t>
            </w:r>
            <w:r w:rsidR="009803B8">
              <w:rPr>
                <w:b/>
              </w:rPr>
              <w:t xml:space="preserve">  </w:t>
            </w:r>
            <w:r w:rsidR="009803B8">
              <w:t xml:space="preserve">With regard to the rota, </w:t>
            </w:r>
            <w:r w:rsidR="009803B8" w:rsidRPr="009803B8">
              <w:rPr>
                <w:b/>
              </w:rPr>
              <w:t>JG to speak to LW</w:t>
            </w:r>
            <w:r w:rsidR="009803B8">
              <w:t xml:space="preserve"> re names</w:t>
            </w:r>
          </w:p>
          <w:p w:rsidR="003C476B" w:rsidRDefault="003C476B" w:rsidP="00B96BD1">
            <w:pPr>
              <w:rPr>
                <w:b/>
              </w:rPr>
            </w:pPr>
            <w:r w:rsidRPr="00357832">
              <w:t xml:space="preserve">b)  </w:t>
            </w:r>
            <w:r w:rsidRPr="00357832">
              <w:tab/>
              <w:t xml:space="preserve">Logistics of back up processes &amp; record process – defer until </w:t>
            </w:r>
            <w:r w:rsidR="00123A6A">
              <w:t>April -</w:t>
            </w:r>
            <w:r w:rsidR="00C41602" w:rsidRPr="00357832">
              <w:t xml:space="preserve"> </w:t>
            </w:r>
            <w:r w:rsidR="00C41602" w:rsidRPr="00357832">
              <w:rPr>
                <w:b/>
              </w:rPr>
              <w:t>Clerk/ST</w:t>
            </w:r>
            <w:r w:rsidR="00D607AD">
              <w:rPr>
                <w:b/>
              </w:rPr>
              <w:t>/RD</w:t>
            </w:r>
            <w:r w:rsidR="00123A6A">
              <w:rPr>
                <w:b/>
              </w:rPr>
              <w:t xml:space="preserve"> to </w:t>
            </w:r>
            <w:r w:rsidR="00123A6A">
              <w:rPr>
                <w:b/>
              </w:rPr>
              <w:tab/>
              <w:t>arrange to meet</w:t>
            </w:r>
          </w:p>
          <w:p w:rsidR="00F061F0" w:rsidRPr="00F061F0" w:rsidRDefault="00F061F0" w:rsidP="00B96BD1">
            <w:r w:rsidRPr="00F061F0">
              <w:t>c)</w:t>
            </w:r>
            <w:r>
              <w:tab/>
            </w:r>
            <w:r w:rsidR="00F91A5D">
              <w:t>MW to pursue ‘Small Lottery’ – defer to April</w:t>
            </w:r>
            <w:r w:rsidR="00AE2BF5">
              <w:t xml:space="preserve"> – </w:t>
            </w:r>
            <w:r w:rsidR="00AE2BF5" w:rsidRPr="00AE2BF5">
              <w:rPr>
                <w:b/>
              </w:rPr>
              <w:t>MW to Action</w:t>
            </w:r>
          </w:p>
          <w:p w:rsidR="00B30199" w:rsidRDefault="00F91A5D" w:rsidP="00BB4E03">
            <w:r>
              <w:t>d)</w:t>
            </w:r>
            <w:r w:rsidR="00B30199" w:rsidRPr="00357832">
              <w:tab/>
              <w:t xml:space="preserve">notice board </w:t>
            </w:r>
            <w:r w:rsidR="00BB4E03">
              <w:t xml:space="preserve">is now in two parts – after a brief discussion it was decided </w:t>
            </w:r>
            <w:r w:rsidR="00C9135F">
              <w:t>that it</w:t>
            </w:r>
            <w:r w:rsidR="004257D5">
              <w:t xml:space="preserve"> </w:t>
            </w:r>
            <w:r w:rsidR="004257D5">
              <w:tab/>
              <w:t xml:space="preserve">could </w:t>
            </w:r>
            <w:r w:rsidR="00982736">
              <w:tab/>
            </w:r>
            <w:r w:rsidR="004257D5">
              <w:t>be erected in the bus shelter and doors fitted.  Julian confirmed he had on</w:t>
            </w:r>
            <w:r w:rsidR="00982736">
              <w:t xml:space="preserve">e </w:t>
            </w:r>
            <w:r w:rsidR="004257D5">
              <w:t xml:space="preserve">door </w:t>
            </w:r>
            <w:r w:rsidR="00982736">
              <w:tab/>
            </w:r>
            <w:r w:rsidR="004257D5">
              <w:t>and R</w:t>
            </w:r>
            <w:r w:rsidR="00395492">
              <w:t>ichard Roseby</w:t>
            </w:r>
            <w:r w:rsidR="004257D5">
              <w:t xml:space="preserve"> would make another door – Julian to give him a hand – </w:t>
            </w:r>
            <w:r w:rsidR="004257D5">
              <w:tab/>
            </w:r>
            <w:r w:rsidR="004257D5" w:rsidRPr="004257D5">
              <w:rPr>
                <w:b/>
              </w:rPr>
              <w:t>Action JW/R</w:t>
            </w:r>
            <w:r w:rsidR="00395492">
              <w:rPr>
                <w:b/>
              </w:rPr>
              <w:t>R</w:t>
            </w:r>
          </w:p>
          <w:p w:rsidR="00BC0A0D" w:rsidRPr="00BC0A0D" w:rsidRDefault="00BC0A0D" w:rsidP="00BB4E03">
            <w:r>
              <w:t>e)</w:t>
            </w:r>
            <w:r>
              <w:tab/>
              <w:t xml:space="preserve">St to progress Broadband vouchers – ST confirmed he had applied for vouchers for </w:t>
            </w:r>
            <w:r w:rsidR="003B7315">
              <w:tab/>
            </w:r>
            <w:r>
              <w:t>10 residents</w:t>
            </w:r>
            <w:r w:rsidR="00982736">
              <w:t xml:space="preserve"> who</w:t>
            </w:r>
            <w:r w:rsidR="001D7950">
              <w:t xml:space="preserve"> may qualify for funding towards the Community fibre partnership.  </w:t>
            </w:r>
            <w:r w:rsidR="00982736">
              <w:tab/>
            </w:r>
            <w:r w:rsidR="001D7950">
              <w:t xml:space="preserve">Applications have formally requested to be validated and ST will confirm if any have </w:t>
            </w:r>
            <w:r w:rsidR="00982736">
              <w:tab/>
            </w:r>
            <w:r w:rsidR="001D7950">
              <w:t xml:space="preserve">been successful once formal feedback has been received from </w:t>
            </w:r>
            <w:r w:rsidR="000A182A">
              <w:tab/>
            </w:r>
            <w:r w:rsidR="001D7950">
              <w:t>BDUK</w:t>
            </w:r>
            <w:r>
              <w:t xml:space="preserve"> </w:t>
            </w:r>
            <w:r w:rsidR="003B7315">
              <w:t xml:space="preserve">– </w:t>
            </w:r>
            <w:r w:rsidR="003B7315" w:rsidRPr="003B7315">
              <w:rPr>
                <w:b/>
              </w:rPr>
              <w:t xml:space="preserve">Action </w:t>
            </w:r>
            <w:r w:rsidR="00982736">
              <w:rPr>
                <w:b/>
              </w:rPr>
              <w:tab/>
            </w:r>
            <w:r w:rsidR="003B7315" w:rsidRPr="003B7315">
              <w:rPr>
                <w:b/>
              </w:rPr>
              <w:t>completed</w:t>
            </w:r>
          </w:p>
        </w:tc>
      </w:tr>
    </w:tbl>
    <w:p w:rsidR="000A182A" w:rsidRDefault="000A182A"/>
    <w:tbl>
      <w:tblPr>
        <w:tblStyle w:val="TableGrid"/>
        <w:tblW w:w="0" w:type="auto"/>
        <w:tblLook w:val="04A0" w:firstRow="1" w:lastRow="0" w:firstColumn="1" w:lastColumn="0" w:noHBand="0" w:noVBand="1"/>
      </w:tblPr>
      <w:tblGrid>
        <w:gridCol w:w="812"/>
        <w:gridCol w:w="8204"/>
      </w:tblGrid>
      <w:tr w:rsidR="00357832" w:rsidRPr="00357832" w:rsidTr="00982736">
        <w:tc>
          <w:tcPr>
            <w:tcW w:w="812" w:type="dxa"/>
          </w:tcPr>
          <w:p w:rsidR="00CC04D4" w:rsidRPr="00357832" w:rsidRDefault="00B30199" w:rsidP="003B588A">
            <w:pPr>
              <w:rPr>
                <w:b/>
              </w:rPr>
            </w:pPr>
            <w:r w:rsidRPr="00357832">
              <w:rPr>
                <w:b/>
              </w:rPr>
              <w:lastRenderedPageBreak/>
              <w:t>A</w:t>
            </w:r>
            <w:r w:rsidR="00E01907">
              <w:rPr>
                <w:b/>
              </w:rPr>
              <w:t>186</w:t>
            </w:r>
          </w:p>
        </w:tc>
        <w:tc>
          <w:tcPr>
            <w:tcW w:w="8204" w:type="dxa"/>
          </w:tcPr>
          <w:p w:rsidR="00CC04D4" w:rsidRPr="00357832" w:rsidRDefault="00B30199" w:rsidP="00B96BD1">
            <w:pPr>
              <w:rPr>
                <w:b/>
              </w:rPr>
            </w:pPr>
            <w:r w:rsidRPr="00357832">
              <w:rPr>
                <w:b/>
              </w:rPr>
              <w:t>Chair Matters</w:t>
            </w:r>
          </w:p>
          <w:p w:rsidR="00B30199" w:rsidRPr="00357832" w:rsidRDefault="00B30199" w:rsidP="00B96BD1"/>
          <w:p w:rsidR="00B30199" w:rsidRDefault="00000D1C" w:rsidP="00B96BD1">
            <w:r>
              <w:t xml:space="preserve">Recruitment - </w:t>
            </w:r>
            <w:r w:rsidR="00D83EAE">
              <w:t>MW confirmed she had had a discussion with Kathy Merr</w:t>
            </w:r>
            <w:r w:rsidR="00A20840">
              <w:t>e</w:t>
            </w:r>
            <w:r w:rsidR="00D83EAE">
              <w:t>tt with regard to becoming a parish council member and she confirmed she would</w:t>
            </w:r>
            <w:r w:rsidR="00864A9A">
              <w:t xml:space="preserve"> be interested.</w:t>
            </w:r>
            <w:r>
              <w:t xml:space="preserve">  MW has asked her to come along to the April meeting</w:t>
            </w:r>
          </w:p>
          <w:p w:rsidR="004E012A" w:rsidRDefault="004E012A" w:rsidP="00B96BD1"/>
          <w:p w:rsidR="003C65EE" w:rsidRDefault="004E012A" w:rsidP="00D016DC">
            <w:r>
              <w:t xml:space="preserve">MW also confirmed SID </w:t>
            </w:r>
            <w:r w:rsidR="0057382C">
              <w:t>had been</w:t>
            </w:r>
            <w:r w:rsidR="003C65EE">
              <w:t xml:space="preserve"> borrowed from Stretton PC and had been</w:t>
            </w:r>
            <w:r w:rsidR="0057382C">
              <w:t xml:space="preserve"> situated on Hatton Lane for a week with a view to keeping drivers within the 30mph speed limit.  </w:t>
            </w:r>
            <w:r w:rsidR="00395492">
              <w:t xml:space="preserve"> Thanks to Stretton PC for letting us have the use of SID.</w:t>
            </w:r>
          </w:p>
          <w:p w:rsidR="003C65EE" w:rsidRDefault="003C65EE" w:rsidP="00D016DC"/>
          <w:p w:rsidR="004E012A" w:rsidRDefault="00D016DC" w:rsidP="00D016DC">
            <w:r>
              <w:t xml:space="preserve">MW </w:t>
            </w:r>
            <w:r w:rsidR="00065CB8">
              <w:t>reported</w:t>
            </w:r>
            <w:r>
              <w:t xml:space="preserve"> that </w:t>
            </w:r>
            <w:r w:rsidR="00065CB8">
              <w:t xml:space="preserve">Kathy Merret had mentioned an idea to her with regard to 30mph stickers </w:t>
            </w:r>
            <w:r>
              <w:t>she had come across</w:t>
            </w:r>
            <w:r w:rsidR="00065CB8">
              <w:t xml:space="preserve"> on</w:t>
            </w:r>
            <w:r>
              <w:t xml:space="preserve"> a website </w:t>
            </w:r>
            <w:r w:rsidR="0099670A">
              <w:t>(</w:t>
            </w:r>
            <w:hyperlink r:id="rId8" w:history="1">
              <w:r w:rsidR="0099670A" w:rsidRPr="00563778">
                <w:rPr>
                  <w:rStyle w:val="Hyperlink"/>
                </w:rPr>
                <w:t>www.smartwheelie.co.uk</w:t>
              </w:r>
            </w:hyperlink>
            <w:r w:rsidR="0099670A">
              <w:t xml:space="preserve">) </w:t>
            </w:r>
            <w:r w:rsidR="00065CB8">
              <w:t xml:space="preserve">.  The website sold </w:t>
            </w:r>
            <w:r>
              <w:t>“30mph” and “please drive carefully” stickers</w:t>
            </w:r>
            <w:r w:rsidR="006F43C5">
              <w:t xml:space="preserve"> </w:t>
            </w:r>
            <w:r>
              <w:t>that can be placed on wheelie bins</w:t>
            </w:r>
            <w:r w:rsidR="0099670A">
              <w:t xml:space="preserve"> to encourage drivers to keep within the limit.  </w:t>
            </w:r>
            <w:r w:rsidR="00065CB8">
              <w:t xml:space="preserve">It was thought </w:t>
            </w:r>
            <w:r w:rsidR="0099670A">
              <w:t xml:space="preserve">they could be supplied for </w:t>
            </w:r>
            <w:r w:rsidR="0034255F">
              <w:t xml:space="preserve">residents on </w:t>
            </w:r>
            <w:r w:rsidR="0099670A">
              <w:t>Hatton Lane &amp; Warrington Road</w:t>
            </w:r>
            <w:r w:rsidR="0034255F">
              <w:t>.  Two stickers per household (circa 70) would work out at a cost of approx</w:t>
            </w:r>
            <w:r w:rsidR="00F87727">
              <w:t>imately</w:t>
            </w:r>
            <w:r w:rsidR="0034255F">
              <w:t xml:space="preserve"> £145.00</w:t>
            </w:r>
            <w:r w:rsidR="00C56EF8">
              <w:t>.</w:t>
            </w:r>
          </w:p>
          <w:p w:rsidR="00C56EF8" w:rsidRDefault="00C56EF8" w:rsidP="00D016DC"/>
          <w:p w:rsidR="00C56EF8" w:rsidRDefault="00C56EF8" w:rsidP="00D016DC">
            <w:r>
              <w:t>MW also mentioned Speedwatch from Traffic Technology.  This is a small tripod unit which measures traffic speeds</w:t>
            </w:r>
            <w:r w:rsidR="00F63229">
              <w:t xml:space="preserve"> (</w:t>
            </w:r>
            <w:hyperlink r:id="rId9" w:history="1">
              <w:r w:rsidR="00F63229" w:rsidRPr="00563778">
                <w:rPr>
                  <w:rStyle w:val="Hyperlink"/>
                </w:rPr>
                <w:t>www.traffictechnology.co.uk</w:t>
              </w:r>
            </w:hyperlink>
            <w:r w:rsidR="00F63229">
              <w:t>).</w:t>
            </w:r>
          </w:p>
          <w:p w:rsidR="00F63229" w:rsidRDefault="00F63229" w:rsidP="00D016DC"/>
          <w:p w:rsidR="00666264" w:rsidRPr="00357832" w:rsidRDefault="00FC7B77" w:rsidP="009F7252">
            <w:r>
              <w:t xml:space="preserve">A brief discussion followed and JG confirmed that Appleton PC had </w:t>
            </w:r>
            <w:r w:rsidR="009F7252">
              <w:t xml:space="preserve">agreed to lend Hatton PC their radar gun.  RD suggested </w:t>
            </w:r>
            <w:r w:rsidR="00AE2BF5">
              <w:t xml:space="preserve">that HVPIG consider </w:t>
            </w:r>
            <w:r w:rsidR="009F7252">
              <w:t>all options</w:t>
            </w:r>
            <w:r w:rsidR="00AE2BF5">
              <w:t xml:space="preserve"> to emphasise the new speed limit at their next meeting in April and </w:t>
            </w:r>
            <w:r w:rsidR="009F7252">
              <w:t>a report</w:t>
            </w:r>
            <w:r w:rsidR="00E01907">
              <w:t xml:space="preserve"> given at the next meeting.</w:t>
            </w:r>
            <w:r w:rsidR="00AE2BF5">
              <w:t xml:space="preserve">  </w:t>
            </w:r>
            <w:r w:rsidR="00AE2BF5" w:rsidRPr="00AE2BF5">
              <w:rPr>
                <w:b/>
              </w:rPr>
              <w:t>RD Action</w:t>
            </w:r>
          </w:p>
        </w:tc>
      </w:tr>
      <w:tr w:rsidR="00357832" w:rsidRPr="00357832" w:rsidTr="00982736">
        <w:tc>
          <w:tcPr>
            <w:tcW w:w="812" w:type="dxa"/>
          </w:tcPr>
          <w:p w:rsidR="001B25B4" w:rsidRPr="00357832" w:rsidRDefault="001B25B4" w:rsidP="003B588A">
            <w:pPr>
              <w:rPr>
                <w:b/>
              </w:rPr>
            </w:pPr>
            <w:r w:rsidRPr="00357832">
              <w:rPr>
                <w:b/>
              </w:rPr>
              <w:t>A</w:t>
            </w:r>
            <w:r w:rsidR="00E01907">
              <w:rPr>
                <w:b/>
              </w:rPr>
              <w:t>187</w:t>
            </w:r>
          </w:p>
        </w:tc>
        <w:tc>
          <w:tcPr>
            <w:tcW w:w="8204" w:type="dxa"/>
          </w:tcPr>
          <w:p w:rsidR="001B25B4" w:rsidRPr="00357832" w:rsidRDefault="001B25B4" w:rsidP="00B96BD1">
            <w:pPr>
              <w:rPr>
                <w:b/>
              </w:rPr>
            </w:pPr>
            <w:r w:rsidRPr="00357832">
              <w:rPr>
                <w:b/>
              </w:rPr>
              <w:t>Youth Matters</w:t>
            </w:r>
          </w:p>
          <w:p w:rsidR="001B25B4" w:rsidRPr="00357832" w:rsidRDefault="001B25B4" w:rsidP="00B96BD1"/>
          <w:p w:rsidR="001B25B4" w:rsidRPr="00357832" w:rsidRDefault="001B25B4" w:rsidP="00B96BD1">
            <w:r w:rsidRPr="00357832">
              <w:t>Nothing to report</w:t>
            </w:r>
          </w:p>
        </w:tc>
      </w:tr>
      <w:tr w:rsidR="00357832" w:rsidRPr="00357832" w:rsidTr="00982736">
        <w:tc>
          <w:tcPr>
            <w:tcW w:w="812" w:type="dxa"/>
          </w:tcPr>
          <w:p w:rsidR="001B25B4" w:rsidRPr="00357832" w:rsidRDefault="001B25B4" w:rsidP="003B588A">
            <w:pPr>
              <w:rPr>
                <w:b/>
              </w:rPr>
            </w:pPr>
            <w:r w:rsidRPr="00357832">
              <w:rPr>
                <w:b/>
              </w:rPr>
              <w:t>A</w:t>
            </w:r>
            <w:r w:rsidR="006B4183">
              <w:rPr>
                <w:b/>
              </w:rPr>
              <w:t>188</w:t>
            </w:r>
          </w:p>
        </w:tc>
        <w:tc>
          <w:tcPr>
            <w:tcW w:w="8204" w:type="dxa"/>
          </w:tcPr>
          <w:p w:rsidR="001B25B4" w:rsidRDefault="006B4183" w:rsidP="00B96BD1">
            <w:r>
              <w:rPr>
                <w:b/>
              </w:rPr>
              <w:t>Broadband/IT Matters</w:t>
            </w:r>
          </w:p>
          <w:p w:rsidR="006B4183" w:rsidRDefault="006B4183" w:rsidP="00B96BD1"/>
          <w:p w:rsidR="00AE2BF5" w:rsidRDefault="00900C77" w:rsidP="001B25B4">
            <w:pPr>
              <w:rPr>
                <w:b/>
              </w:rPr>
            </w:pPr>
            <w:r>
              <w:t xml:space="preserve">ST </w:t>
            </w:r>
            <w:r w:rsidR="006B4183">
              <w:t>attended the Connecting Cheshire briefing on 8</w:t>
            </w:r>
            <w:r w:rsidR="006B4183" w:rsidRPr="006B4183">
              <w:rPr>
                <w:vertAlign w:val="superscript"/>
              </w:rPr>
              <w:t>th</w:t>
            </w:r>
            <w:r w:rsidR="006B4183">
              <w:t xml:space="preserve"> March and whilst spoke at length with their representatives they were unable to provide any further confirmation of Hatton’s inclusion in phase 3 or clarification of possible postcode coverage.  They did however indicate that we should know if we are included by autumn this year.  The Community Fibre Partnership outline design and costs are expected in the next few weeks.  </w:t>
            </w:r>
            <w:r w:rsidR="006B4183" w:rsidRPr="006B4183">
              <w:rPr>
                <w:b/>
              </w:rPr>
              <w:t>ST to chase</w:t>
            </w:r>
            <w:r w:rsidR="00AE2BF5">
              <w:rPr>
                <w:b/>
              </w:rPr>
              <w:t>.</w:t>
            </w:r>
          </w:p>
          <w:p w:rsidR="00AE2BF5" w:rsidRDefault="00AE2BF5" w:rsidP="001B25B4">
            <w:pPr>
              <w:rPr>
                <w:b/>
              </w:rPr>
            </w:pPr>
          </w:p>
          <w:p w:rsidR="001B25B4" w:rsidRPr="00AE2BF5" w:rsidRDefault="00AE2BF5" w:rsidP="001B25B4">
            <w:r>
              <w:t>RD confirmed he is making some progress, albeit slowly in respect of the options available to the properties affected by the Stockton Heath exchange and will continue to do so</w:t>
            </w:r>
          </w:p>
        </w:tc>
      </w:tr>
      <w:tr w:rsidR="00357832" w:rsidRPr="00357832" w:rsidTr="00982736">
        <w:tc>
          <w:tcPr>
            <w:tcW w:w="812" w:type="dxa"/>
          </w:tcPr>
          <w:p w:rsidR="001B25B4" w:rsidRPr="00357832" w:rsidRDefault="001B25B4" w:rsidP="003B588A">
            <w:pPr>
              <w:rPr>
                <w:b/>
              </w:rPr>
            </w:pPr>
            <w:r w:rsidRPr="00357832">
              <w:rPr>
                <w:b/>
              </w:rPr>
              <w:t>A</w:t>
            </w:r>
            <w:r w:rsidR="0033286C">
              <w:rPr>
                <w:b/>
              </w:rPr>
              <w:t>189</w:t>
            </w:r>
          </w:p>
        </w:tc>
        <w:tc>
          <w:tcPr>
            <w:tcW w:w="8204" w:type="dxa"/>
          </w:tcPr>
          <w:p w:rsidR="001B25B4" w:rsidRPr="00357832" w:rsidRDefault="00205BA8" w:rsidP="00B96BD1">
            <w:pPr>
              <w:rPr>
                <w:b/>
              </w:rPr>
            </w:pPr>
            <w:r w:rsidRPr="00357832">
              <w:rPr>
                <w:b/>
              </w:rPr>
              <w:t>Environmental Matters</w:t>
            </w:r>
          </w:p>
          <w:p w:rsidR="00205BA8" w:rsidRPr="00357832" w:rsidRDefault="00205BA8" w:rsidP="00B96BD1"/>
          <w:p w:rsidR="00205BA8" w:rsidRPr="00357832" w:rsidRDefault="0033286C" w:rsidP="00B96BD1">
            <w:r>
              <w:t>JG confirmed that this item was not a standard agenda item and should be removed from the agenda.  This was agreed.</w:t>
            </w:r>
          </w:p>
        </w:tc>
      </w:tr>
      <w:tr w:rsidR="00357832" w:rsidRPr="00357832" w:rsidTr="00982736">
        <w:tc>
          <w:tcPr>
            <w:tcW w:w="812" w:type="dxa"/>
          </w:tcPr>
          <w:p w:rsidR="00205BA8" w:rsidRPr="00357832" w:rsidRDefault="00205BA8" w:rsidP="003B588A">
            <w:pPr>
              <w:rPr>
                <w:b/>
              </w:rPr>
            </w:pPr>
            <w:r w:rsidRPr="00357832">
              <w:rPr>
                <w:b/>
              </w:rPr>
              <w:t>A</w:t>
            </w:r>
            <w:r w:rsidR="00414FBC">
              <w:rPr>
                <w:b/>
              </w:rPr>
              <w:t>190</w:t>
            </w:r>
          </w:p>
        </w:tc>
        <w:tc>
          <w:tcPr>
            <w:tcW w:w="8204" w:type="dxa"/>
          </w:tcPr>
          <w:p w:rsidR="00205BA8" w:rsidRPr="00357832" w:rsidRDefault="00205BA8" w:rsidP="00B96BD1">
            <w:pPr>
              <w:rPr>
                <w:b/>
              </w:rPr>
            </w:pPr>
            <w:r w:rsidRPr="00357832">
              <w:rPr>
                <w:b/>
              </w:rPr>
              <w:t>Clerk Matters</w:t>
            </w:r>
          </w:p>
          <w:p w:rsidR="00205BA8" w:rsidRPr="00357832" w:rsidRDefault="00205BA8" w:rsidP="00B96BD1"/>
          <w:p w:rsidR="00205BA8" w:rsidRDefault="007C7808" w:rsidP="00B96BD1">
            <w:r>
              <w:t>Annual Actions/Decisions – EM read out the actions for March.</w:t>
            </w:r>
          </w:p>
          <w:p w:rsidR="007C7808" w:rsidRDefault="007C7808" w:rsidP="00B96BD1">
            <w:r>
              <w:t>Effectiveness of internal control and risk assessment reviewed and minuted – RG to action</w:t>
            </w:r>
          </w:p>
          <w:p w:rsidR="007C7808" w:rsidRDefault="007C7808" w:rsidP="00B96BD1">
            <w:r>
              <w:t>Pay CCA subscription – No longer need to pay this.</w:t>
            </w:r>
          </w:p>
          <w:p w:rsidR="00F404C6" w:rsidRPr="00357832" w:rsidRDefault="00F404C6" w:rsidP="00F404C6"/>
        </w:tc>
      </w:tr>
    </w:tbl>
    <w:p w:rsidR="00982736" w:rsidRDefault="00982736"/>
    <w:tbl>
      <w:tblPr>
        <w:tblStyle w:val="TableGrid"/>
        <w:tblW w:w="0" w:type="auto"/>
        <w:tblLook w:val="04A0" w:firstRow="1" w:lastRow="0" w:firstColumn="1" w:lastColumn="0" w:noHBand="0" w:noVBand="1"/>
      </w:tblPr>
      <w:tblGrid>
        <w:gridCol w:w="813"/>
        <w:gridCol w:w="8203"/>
      </w:tblGrid>
      <w:tr w:rsidR="00357832" w:rsidRPr="00357832" w:rsidTr="00982736">
        <w:tc>
          <w:tcPr>
            <w:tcW w:w="812" w:type="dxa"/>
          </w:tcPr>
          <w:p w:rsidR="00205BA8" w:rsidRPr="00357832" w:rsidRDefault="00205BA8" w:rsidP="003B588A">
            <w:pPr>
              <w:rPr>
                <w:b/>
              </w:rPr>
            </w:pPr>
            <w:r w:rsidRPr="00357832">
              <w:rPr>
                <w:b/>
              </w:rPr>
              <w:lastRenderedPageBreak/>
              <w:t>A</w:t>
            </w:r>
            <w:r w:rsidR="00414FBC">
              <w:rPr>
                <w:b/>
              </w:rPr>
              <w:t>191</w:t>
            </w:r>
          </w:p>
        </w:tc>
        <w:tc>
          <w:tcPr>
            <w:tcW w:w="8204" w:type="dxa"/>
          </w:tcPr>
          <w:p w:rsidR="00205BA8" w:rsidRPr="00357832" w:rsidRDefault="00393333" w:rsidP="00B96BD1">
            <w:pPr>
              <w:rPr>
                <w:b/>
              </w:rPr>
            </w:pPr>
            <w:r w:rsidRPr="00357832">
              <w:rPr>
                <w:b/>
              </w:rPr>
              <w:t>Correspondence</w:t>
            </w:r>
          </w:p>
          <w:p w:rsidR="00393333" w:rsidRPr="00357832" w:rsidRDefault="00393333" w:rsidP="00B96BD1"/>
          <w:p w:rsidR="006F2788" w:rsidRDefault="006F2788" w:rsidP="006F2788">
            <w:r>
              <w:t xml:space="preserve">EM confirmed all correspondence would be emailed to the Councillors rather than bringing a paper copy unless correspondence was received at the last minute. </w:t>
            </w:r>
          </w:p>
          <w:p w:rsidR="006F2788" w:rsidRDefault="006F2788" w:rsidP="006F2788"/>
          <w:p w:rsidR="006F2788" w:rsidRDefault="006F2788" w:rsidP="006F2788">
            <w:r>
              <w:t>Enforcement Notices – need not be forwarded to the group</w:t>
            </w:r>
          </w:p>
          <w:p w:rsidR="006F2788" w:rsidRPr="00666264" w:rsidRDefault="006F2788" w:rsidP="006F2788">
            <w:pPr>
              <w:rPr>
                <w:b/>
              </w:rPr>
            </w:pPr>
            <w:r>
              <w:t>Planning Applications</w:t>
            </w:r>
            <w:r w:rsidR="00666264">
              <w:t xml:space="preserve">, weekly list – MW asked if these could be forwarded to her – </w:t>
            </w:r>
            <w:r w:rsidR="00666264" w:rsidRPr="00666264">
              <w:rPr>
                <w:b/>
              </w:rPr>
              <w:t>EM to action</w:t>
            </w:r>
          </w:p>
          <w:p w:rsidR="00393333" w:rsidRPr="00357832" w:rsidRDefault="00393333" w:rsidP="00393333"/>
        </w:tc>
      </w:tr>
      <w:tr w:rsidR="00357832" w:rsidRPr="00357832" w:rsidTr="00982736">
        <w:tc>
          <w:tcPr>
            <w:tcW w:w="813" w:type="dxa"/>
          </w:tcPr>
          <w:p w:rsidR="00393333" w:rsidRPr="00357832" w:rsidRDefault="00393333" w:rsidP="003B588A">
            <w:pPr>
              <w:rPr>
                <w:b/>
              </w:rPr>
            </w:pPr>
            <w:r w:rsidRPr="00357832">
              <w:rPr>
                <w:b/>
              </w:rPr>
              <w:t>A</w:t>
            </w:r>
            <w:r w:rsidR="00414FBC">
              <w:rPr>
                <w:b/>
              </w:rPr>
              <w:t>192</w:t>
            </w:r>
          </w:p>
        </w:tc>
        <w:tc>
          <w:tcPr>
            <w:tcW w:w="8203" w:type="dxa"/>
          </w:tcPr>
          <w:p w:rsidR="00393333" w:rsidRPr="00357832" w:rsidRDefault="00393333" w:rsidP="00B96BD1">
            <w:pPr>
              <w:rPr>
                <w:b/>
              </w:rPr>
            </w:pPr>
            <w:r w:rsidRPr="00357832">
              <w:rPr>
                <w:b/>
              </w:rPr>
              <w:t>Hatton Village Planning Implementation Group Report</w:t>
            </w:r>
          </w:p>
          <w:p w:rsidR="00393333" w:rsidRPr="00357832" w:rsidRDefault="00393333" w:rsidP="00B96BD1"/>
          <w:p w:rsidR="00393333" w:rsidRPr="00357832" w:rsidRDefault="00414FBC" w:rsidP="00AD6E66">
            <w:r>
              <w:t>RD confirmed the next</w:t>
            </w:r>
            <w:r w:rsidR="00393333" w:rsidRPr="00357832">
              <w:t xml:space="preserve"> full report </w:t>
            </w:r>
            <w:r>
              <w:t>would be available for the next PC meeting</w:t>
            </w:r>
            <w:r w:rsidR="00AD6E66">
              <w:t xml:space="preserve"> and asked that this be kept as a standard agenda item.  This was agreed.</w:t>
            </w:r>
          </w:p>
        </w:tc>
      </w:tr>
      <w:tr w:rsidR="00357832" w:rsidRPr="00357832" w:rsidTr="00982736">
        <w:tc>
          <w:tcPr>
            <w:tcW w:w="813" w:type="dxa"/>
          </w:tcPr>
          <w:p w:rsidR="00515982" w:rsidRPr="00357832" w:rsidRDefault="00515982" w:rsidP="003B588A">
            <w:pPr>
              <w:rPr>
                <w:b/>
              </w:rPr>
            </w:pPr>
            <w:r w:rsidRPr="00357832">
              <w:rPr>
                <w:b/>
              </w:rPr>
              <w:t>A</w:t>
            </w:r>
            <w:r w:rsidR="00AD6E66">
              <w:rPr>
                <w:b/>
              </w:rPr>
              <w:t>193</w:t>
            </w:r>
          </w:p>
        </w:tc>
        <w:tc>
          <w:tcPr>
            <w:tcW w:w="8203" w:type="dxa"/>
          </w:tcPr>
          <w:p w:rsidR="00515982" w:rsidRPr="00357832" w:rsidRDefault="00515982" w:rsidP="00B96BD1">
            <w:pPr>
              <w:rPr>
                <w:b/>
              </w:rPr>
            </w:pPr>
            <w:r w:rsidRPr="00357832">
              <w:rPr>
                <w:b/>
              </w:rPr>
              <w:t>Planning Report</w:t>
            </w:r>
          </w:p>
          <w:p w:rsidR="00515982" w:rsidRPr="00357832" w:rsidRDefault="00515982" w:rsidP="00B96BD1"/>
          <w:p w:rsidR="00475C28" w:rsidRPr="00357832" w:rsidRDefault="00475C28" w:rsidP="00AD6E66">
            <w:r w:rsidRPr="00357832">
              <w:t xml:space="preserve">Nothing to report. </w:t>
            </w:r>
          </w:p>
          <w:p w:rsidR="00475C28" w:rsidRPr="00357832" w:rsidRDefault="00475C28" w:rsidP="00B96BD1"/>
        </w:tc>
      </w:tr>
      <w:tr w:rsidR="00357832" w:rsidRPr="00357832" w:rsidTr="00982736">
        <w:tc>
          <w:tcPr>
            <w:tcW w:w="813" w:type="dxa"/>
          </w:tcPr>
          <w:p w:rsidR="00515982" w:rsidRPr="00357832" w:rsidRDefault="00515982" w:rsidP="003B588A">
            <w:pPr>
              <w:rPr>
                <w:b/>
              </w:rPr>
            </w:pPr>
            <w:r w:rsidRPr="00357832">
              <w:rPr>
                <w:b/>
              </w:rPr>
              <w:t>A</w:t>
            </w:r>
            <w:r w:rsidR="00AD6E66">
              <w:rPr>
                <w:b/>
              </w:rPr>
              <w:t>194</w:t>
            </w:r>
          </w:p>
        </w:tc>
        <w:tc>
          <w:tcPr>
            <w:tcW w:w="8203" w:type="dxa"/>
          </w:tcPr>
          <w:p w:rsidR="00515982" w:rsidRPr="00357832" w:rsidRDefault="00515982" w:rsidP="00B96BD1">
            <w:pPr>
              <w:rPr>
                <w:b/>
              </w:rPr>
            </w:pPr>
            <w:r w:rsidRPr="00357832">
              <w:rPr>
                <w:b/>
              </w:rPr>
              <w:t>Traffic Issues</w:t>
            </w:r>
          </w:p>
          <w:p w:rsidR="00515982" w:rsidRDefault="00515982" w:rsidP="00B96BD1"/>
          <w:p w:rsidR="003822E2" w:rsidRPr="00357832" w:rsidRDefault="003822E2" w:rsidP="00B96BD1">
            <w:r>
              <w:t>Mentioned</w:t>
            </w:r>
            <w:r w:rsidR="00190F0B">
              <w:t xml:space="preserve"> previously under</w:t>
            </w:r>
            <w:r>
              <w:t xml:space="preserve"> </w:t>
            </w:r>
            <w:r w:rsidRPr="00190F0B">
              <w:rPr>
                <w:b/>
              </w:rPr>
              <w:t>Chair Matters</w:t>
            </w:r>
            <w:r>
              <w:t xml:space="preserve"> (A186</w:t>
            </w:r>
            <w:r w:rsidR="00190F0B">
              <w:t>)</w:t>
            </w:r>
          </w:p>
          <w:p w:rsidR="00475C28" w:rsidRPr="00357832" w:rsidRDefault="00475C28" w:rsidP="00515982"/>
        </w:tc>
      </w:tr>
      <w:tr w:rsidR="00C54603" w:rsidRPr="00357832" w:rsidTr="00982736">
        <w:tc>
          <w:tcPr>
            <w:tcW w:w="813" w:type="dxa"/>
          </w:tcPr>
          <w:p w:rsidR="00C54603" w:rsidRPr="00357832" w:rsidRDefault="00C54603" w:rsidP="003B588A">
            <w:pPr>
              <w:rPr>
                <w:b/>
              </w:rPr>
            </w:pPr>
            <w:r w:rsidRPr="00357832">
              <w:rPr>
                <w:b/>
              </w:rPr>
              <w:t>A</w:t>
            </w:r>
            <w:r w:rsidR="001B2B49">
              <w:rPr>
                <w:b/>
              </w:rPr>
              <w:t>195</w:t>
            </w:r>
          </w:p>
        </w:tc>
        <w:tc>
          <w:tcPr>
            <w:tcW w:w="8203" w:type="dxa"/>
          </w:tcPr>
          <w:p w:rsidR="00C54603" w:rsidRPr="00357832" w:rsidRDefault="00C54603" w:rsidP="00B96BD1">
            <w:pPr>
              <w:rPr>
                <w:b/>
              </w:rPr>
            </w:pPr>
            <w:r w:rsidRPr="00357832">
              <w:rPr>
                <w:b/>
              </w:rPr>
              <w:t>Finances including Financial Monthly Report</w:t>
            </w:r>
          </w:p>
          <w:p w:rsidR="00C54603" w:rsidRPr="00357832" w:rsidRDefault="00C54603" w:rsidP="00B96BD1"/>
          <w:p w:rsidR="00C54603" w:rsidRDefault="00C54603" w:rsidP="003F685C">
            <w:r w:rsidRPr="00357832">
              <w:t xml:space="preserve">RD </w:t>
            </w:r>
            <w:r w:rsidR="00475C28" w:rsidRPr="00357832">
              <w:t xml:space="preserve">reported </w:t>
            </w:r>
            <w:r w:rsidRPr="00357832">
              <w:t xml:space="preserve">that there </w:t>
            </w:r>
            <w:r w:rsidR="003F685C">
              <w:t>was not a great deal on it</w:t>
            </w:r>
            <w:r w:rsidR="00475C28" w:rsidRPr="00357832">
              <w:t>.</w:t>
            </w:r>
            <w:r w:rsidR="003F685C">
              <w:t xml:space="preserve">  </w:t>
            </w:r>
            <w:r w:rsidR="00C9135F">
              <w:t>Total funds available currently were</w:t>
            </w:r>
            <w:r w:rsidR="003F685C">
              <w:t xml:space="preserve"> £21,</w:t>
            </w:r>
            <w:r w:rsidR="002357A7">
              <w:t>255.11</w:t>
            </w:r>
            <w:r w:rsidR="001B2B49">
              <w:t>.  Moving forward RD to meet with EM to take this up next month.</w:t>
            </w:r>
            <w:r w:rsidR="00475C28" w:rsidRPr="00357832">
              <w:t xml:space="preserve"> The report was accepted by the Council as produced.</w:t>
            </w:r>
          </w:p>
          <w:p w:rsidR="001B2B49" w:rsidRDefault="001B2B49" w:rsidP="003F685C"/>
          <w:p w:rsidR="001B2B49" w:rsidRPr="00357832" w:rsidRDefault="001B2B49" w:rsidP="003F685C">
            <w:r>
              <w:t>One item to look at was Reclaim of VAT – check when this needs to be done.</w:t>
            </w:r>
            <w:r w:rsidR="00C54DBF">
              <w:t xml:space="preserve">.  </w:t>
            </w:r>
            <w:r w:rsidR="00C54DBF" w:rsidRPr="00C54DBF">
              <w:rPr>
                <w:b/>
              </w:rPr>
              <w:t>EM to Action</w:t>
            </w:r>
          </w:p>
        </w:tc>
      </w:tr>
      <w:tr w:rsidR="00357832" w:rsidRPr="00357832" w:rsidTr="00982736">
        <w:tc>
          <w:tcPr>
            <w:tcW w:w="813" w:type="dxa"/>
          </w:tcPr>
          <w:p w:rsidR="00C54603" w:rsidRPr="00357832" w:rsidRDefault="00C54603" w:rsidP="003B588A">
            <w:pPr>
              <w:rPr>
                <w:b/>
              </w:rPr>
            </w:pPr>
            <w:r w:rsidRPr="00357832">
              <w:rPr>
                <w:b/>
              </w:rPr>
              <w:t>A</w:t>
            </w:r>
            <w:r w:rsidR="00483508">
              <w:rPr>
                <w:b/>
              </w:rPr>
              <w:t>196</w:t>
            </w:r>
          </w:p>
        </w:tc>
        <w:tc>
          <w:tcPr>
            <w:tcW w:w="8203" w:type="dxa"/>
          </w:tcPr>
          <w:p w:rsidR="00C54603" w:rsidRPr="00357832" w:rsidRDefault="00C54603" w:rsidP="00B96BD1">
            <w:pPr>
              <w:rPr>
                <w:b/>
              </w:rPr>
            </w:pPr>
            <w:r w:rsidRPr="00357832">
              <w:rPr>
                <w:b/>
              </w:rPr>
              <w:t>Approval of Parish Council items for Hatton Life/Website inclusion items</w:t>
            </w:r>
          </w:p>
          <w:p w:rsidR="00C54603" w:rsidRPr="00357832" w:rsidRDefault="00C54603" w:rsidP="00B96BD1"/>
          <w:p w:rsidR="00C54603" w:rsidRPr="00357832" w:rsidRDefault="00483508" w:rsidP="00B96BD1">
            <w:r>
              <w:t>MW confirmed she would do an article on the “Fun Day” &amp; JG confirmed she would do an article on the Library.</w:t>
            </w:r>
            <w:r w:rsidR="00C54DBF">
              <w:t xml:space="preserve">  </w:t>
            </w:r>
            <w:r w:rsidR="00C54DBF" w:rsidRPr="00C54DBF">
              <w:rPr>
                <w:b/>
              </w:rPr>
              <w:t>MW to Action</w:t>
            </w:r>
          </w:p>
        </w:tc>
      </w:tr>
      <w:tr w:rsidR="00357832" w:rsidRPr="00357832" w:rsidTr="00982736">
        <w:tc>
          <w:tcPr>
            <w:tcW w:w="813" w:type="dxa"/>
          </w:tcPr>
          <w:p w:rsidR="00C54603" w:rsidRPr="00357832" w:rsidRDefault="00C54603" w:rsidP="003B588A">
            <w:pPr>
              <w:rPr>
                <w:b/>
              </w:rPr>
            </w:pPr>
            <w:r w:rsidRPr="00357832">
              <w:rPr>
                <w:b/>
              </w:rPr>
              <w:t>A</w:t>
            </w:r>
            <w:r w:rsidR="00483508">
              <w:rPr>
                <w:b/>
              </w:rPr>
              <w:t>197</w:t>
            </w:r>
          </w:p>
        </w:tc>
        <w:tc>
          <w:tcPr>
            <w:tcW w:w="8203" w:type="dxa"/>
          </w:tcPr>
          <w:p w:rsidR="00C54603" w:rsidRPr="00357832" w:rsidRDefault="00C54603" w:rsidP="00B96BD1">
            <w:pPr>
              <w:rPr>
                <w:b/>
              </w:rPr>
            </w:pPr>
            <w:r w:rsidRPr="00357832">
              <w:rPr>
                <w:b/>
              </w:rPr>
              <w:t>Councillor issues or Resident issues previously raised with Councillors directly</w:t>
            </w:r>
          </w:p>
          <w:p w:rsidR="00C54603" w:rsidRPr="00357832" w:rsidRDefault="00C54603" w:rsidP="00B96BD1"/>
          <w:p w:rsidR="00C54603" w:rsidRPr="00357832" w:rsidRDefault="00C54603" w:rsidP="00B96BD1">
            <w:r w:rsidRPr="00357832">
              <w:t>No issues to raise</w:t>
            </w:r>
          </w:p>
          <w:p w:rsidR="00C54603" w:rsidRPr="00357832" w:rsidRDefault="00C54603" w:rsidP="00B96BD1"/>
          <w:p w:rsidR="00C54603" w:rsidRPr="00357832" w:rsidRDefault="00C54603" w:rsidP="006C77A2">
            <w:r w:rsidRPr="00357832">
              <w:t xml:space="preserve">Meeting closed at </w:t>
            </w:r>
            <w:r w:rsidR="006C77A2">
              <w:t>8.30pm</w:t>
            </w:r>
          </w:p>
        </w:tc>
      </w:tr>
      <w:tr w:rsidR="00357832" w:rsidRPr="00357832" w:rsidTr="00982736">
        <w:tc>
          <w:tcPr>
            <w:tcW w:w="813" w:type="dxa"/>
          </w:tcPr>
          <w:p w:rsidR="00C54603" w:rsidRPr="00357832" w:rsidRDefault="00C54603" w:rsidP="003B588A">
            <w:pPr>
              <w:rPr>
                <w:b/>
              </w:rPr>
            </w:pPr>
            <w:r w:rsidRPr="00357832">
              <w:rPr>
                <w:b/>
              </w:rPr>
              <w:t>A</w:t>
            </w:r>
            <w:r w:rsidR="006C77A2">
              <w:rPr>
                <w:b/>
              </w:rPr>
              <w:t>198</w:t>
            </w:r>
          </w:p>
        </w:tc>
        <w:tc>
          <w:tcPr>
            <w:tcW w:w="8203" w:type="dxa"/>
          </w:tcPr>
          <w:p w:rsidR="00C54603" w:rsidRPr="00357832" w:rsidRDefault="00C54603" w:rsidP="00B96BD1">
            <w:pPr>
              <w:rPr>
                <w:b/>
              </w:rPr>
            </w:pPr>
            <w:r w:rsidRPr="00357832">
              <w:rPr>
                <w:b/>
              </w:rPr>
              <w:t>Date &amp; time of next meeting</w:t>
            </w:r>
          </w:p>
          <w:p w:rsidR="00C54603" w:rsidRPr="00357832" w:rsidRDefault="00C54603" w:rsidP="00B96BD1"/>
          <w:p w:rsidR="00C54603" w:rsidRDefault="006B7750" w:rsidP="000604C9">
            <w:pPr>
              <w:rPr>
                <w:b/>
                <w:i/>
              </w:rPr>
            </w:pPr>
            <w:r w:rsidRPr="00357832">
              <w:t xml:space="preserve">The next meeting will take place on </w:t>
            </w:r>
            <w:r w:rsidR="000604C9">
              <w:t>24</w:t>
            </w:r>
            <w:r w:rsidR="000604C9" w:rsidRPr="000604C9">
              <w:rPr>
                <w:vertAlign w:val="superscript"/>
              </w:rPr>
              <w:t>th</w:t>
            </w:r>
            <w:r w:rsidR="000604C9">
              <w:t xml:space="preserve"> April</w:t>
            </w:r>
            <w:r w:rsidRPr="00357832">
              <w:t xml:space="preserve"> 2017 at 7pm </w:t>
            </w:r>
            <w:r w:rsidRPr="00357832">
              <w:rPr>
                <w:b/>
                <w:i/>
              </w:rPr>
              <w:t>(please note earlier start)</w:t>
            </w:r>
          </w:p>
          <w:p w:rsidR="000604C9" w:rsidRPr="006C77A2" w:rsidRDefault="000604C9" w:rsidP="000604C9"/>
          <w:p w:rsidR="000604C9" w:rsidRPr="00357832" w:rsidRDefault="000604C9" w:rsidP="000604C9"/>
        </w:tc>
      </w:tr>
    </w:tbl>
    <w:p w:rsidR="00B96BD1" w:rsidRDefault="00B96BD1" w:rsidP="00B96BD1">
      <w:bookmarkStart w:id="0" w:name="_GoBack"/>
      <w:bookmarkEnd w:id="0"/>
    </w:p>
    <w:sectPr w:rsidR="00B96BD1" w:rsidSect="00E7341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804" w:rsidRDefault="00376804" w:rsidP="00B96BD1">
      <w:pPr>
        <w:spacing w:after="0" w:line="240" w:lineRule="auto"/>
      </w:pPr>
      <w:r>
        <w:separator/>
      </w:r>
    </w:p>
  </w:endnote>
  <w:endnote w:type="continuationSeparator" w:id="0">
    <w:p w:rsidR="00376804" w:rsidRDefault="00376804" w:rsidP="00B96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angSong">
    <w:charset w:val="86"/>
    <w:family w:val="modern"/>
    <w:pitch w:val="fixed"/>
    <w:sig w:usb0="800002BF" w:usb1="38CF7CFA" w:usb2="00000016" w:usb3="00000000" w:csb0="00040001" w:csb1="00000000"/>
  </w:font>
  <w:font w:name="KodchiangUPC">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736" w:rsidRDefault="00982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BD1" w:rsidRPr="00B44979" w:rsidRDefault="00B96BD1" w:rsidP="00B96BD1">
    <w:pPr>
      <w:pStyle w:val="Footer"/>
      <w:pBdr>
        <w:top w:val="thinThickSmallGap" w:sz="24" w:space="1" w:color="622423"/>
      </w:pBdr>
      <w:tabs>
        <w:tab w:val="clear" w:pos="4513"/>
      </w:tabs>
      <w:jc w:val="center"/>
      <w:rPr>
        <w:rFonts w:eastAsia="FangSong" w:cs="KodchiangUPC"/>
        <w:sz w:val="16"/>
        <w:szCs w:val="16"/>
      </w:rPr>
    </w:pPr>
    <w:r>
      <w:rPr>
        <w:rFonts w:eastAsia="FangSong" w:cs="KodchiangUPC"/>
        <w:sz w:val="16"/>
        <w:szCs w:val="16"/>
      </w:rPr>
      <w:t xml:space="preserve">HATTON </w:t>
    </w:r>
    <w:r w:rsidRPr="00B44979">
      <w:rPr>
        <w:rFonts w:eastAsia="FangSong" w:cs="KodchiangUPC"/>
        <w:sz w:val="16"/>
        <w:szCs w:val="16"/>
      </w:rPr>
      <w:t>PARI</w:t>
    </w:r>
    <w:r>
      <w:rPr>
        <w:rFonts w:eastAsia="FangSong" w:cs="KodchiangUPC"/>
        <w:sz w:val="16"/>
        <w:szCs w:val="16"/>
      </w:rPr>
      <w:t>SH COUNCIL MINUTES – 20</w:t>
    </w:r>
    <w:r w:rsidRPr="00B96BD1">
      <w:rPr>
        <w:rFonts w:eastAsia="FangSong" w:cs="KodchiangUPC"/>
        <w:sz w:val="16"/>
        <w:szCs w:val="16"/>
        <w:vertAlign w:val="superscript"/>
      </w:rPr>
      <w:t>th</w:t>
    </w:r>
    <w:r>
      <w:rPr>
        <w:rFonts w:eastAsia="FangSong" w:cs="KodchiangUPC"/>
        <w:sz w:val="16"/>
        <w:szCs w:val="16"/>
      </w:rPr>
      <w:t xml:space="preserve"> </w:t>
    </w:r>
    <w:r w:rsidR="000A182A">
      <w:rPr>
        <w:rFonts w:eastAsia="FangSong" w:cs="KodchiangUPC"/>
        <w:sz w:val="16"/>
        <w:szCs w:val="16"/>
      </w:rPr>
      <w:t>March</w:t>
    </w:r>
    <w:r>
      <w:rPr>
        <w:rFonts w:eastAsia="FangSong" w:cs="KodchiangUPC"/>
        <w:sz w:val="16"/>
        <w:szCs w:val="16"/>
      </w:rPr>
      <w:t xml:space="preserve"> 2017</w:t>
    </w:r>
    <w:r w:rsidRPr="00B44979">
      <w:rPr>
        <w:rFonts w:eastAsia="FangSong" w:cs="KodchiangUPC"/>
        <w:sz w:val="16"/>
        <w:szCs w:val="16"/>
      </w:rPr>
      <w:t xml:space="preserve">                                                  Page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6E7F7F">
      <w:rPr>
        <w:rFonts w:eastAsia="FangSong" w:cs="KodchiangUPC"/>
        <w:noProof/>
        <w:sz w:val="16"/>
        <w:szCs w:val="16"/>
      </w:rPr>
      <w:t>1</w:t>
    </w:r>
    <w:r w:rsidRPr="00B44979">
      <w:rPr>
        <w:rFonts w:eastAsia="FangSong" w:cs="KodchiangUPC"/>
        <w:noProof/>
        <w:sz w:val="16"/>
        <w:szCs w:val="16"/>
      </w:rPr>
      <w:fldChar w:fldCharType="end"/>
    </w:r>
  </w:p>
  <w:p w:rsidR="00B96BD1" w:rsidRDefault="00B96BD1" w:rsidP="00B96BD1">
    <w:pPr>
      <w:pStyle w:val="Footer"/>
      <w:pBdr>
        <w:top w:val="thinThickSmallGap" w:sz="24" w:space="1" w:color="622423"/>
      </w:pBdr>
      <w:tabs>
        <w:tab w:val="clear" w:pos="4513"/>
      </w:tabs>
      <w:rPr>
        <w:sz w:val="16"/>
        <w:szCs w:val="16"/>
      </w:rPr>
    </w:pPr>
  </w:p>
  <w:p w:rsidR="00B96BD1" w:rsidRDefault="00B96BD1" w:rsidP="00B96BD1">
    <w:pPr>
      <w:pStyle w:val="Footer"/>
    </w:pPr>
    <w:r w:rsidRPr="006D7DD1">
      <w:rPr>
        <w:sz w:val="16"/>
        <w:szCs w:val="16"/>
      </w:rPr>
      <w:t>Signed as a true copy</w:t>
    </w:r>
    <w:r>
      <w:rPr>
        <w:sz w:val="16"/>
        <w:szCs w:val="16"/>
      </w:rPr>
      <w:t xml:space="preserve">      ………………………………………………….….                                                                        Dated………………………………………….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736" w:rsidRDefault="00982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804" w:rsidRDefault="00376804" w:rsidP="00B96BD1">
      <w:pPr>
        <w:spacing w:after="0" w:line="240" w:lineRule="auto"/>
      </w:pPr>
      <w:r>
        <w:separator/>
      </w:r>
    </w:p>
  </w:footnote>
  <w:footnote w:type="continuationSeparator" w:id="0">
    <w:p w:rsidR="00376804" w:rsidRDefault="00376804" w:rsidP="00B96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C6E" w:rsidRDefault="003768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84235" o:spid="_x0000_s2051" type="#_x0000_t136" style="position:absolute;margin-left:0;margin-top:0;width:318.15pt;height:318.1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C6E" w:rsidRDefault="003768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84236" o:spid="_x0000_s2052" type="#_x0000_t136" style="position:absolute;margin-left:0;margin-top:0;width:318.15pt;height:318.1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C6E" w:rsidRDefault="003768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84234" o:spid="_x0000_s2050" type="#_x0000_t136" style="position:absolute;margin-left:0;margin-top:0;width:318.15pt;height:318.1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F1594"/>
    <w:multiLevelType w:val="hybridMultilevel"/>
    <w:tmpl w:val="1E68D9E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D1"/>
    <w:rsid w:val="00000D1C"/>
    <w:rsid w:val="00057EA6"/>
    <w:rsid w:val="000604C9"/>
    <w:rsid w:val="00065CB8"/>
    <w:rsid w:val="000662B2"/>
    <w:rsid w:val="000A182A"/>
    <w:rsid w:val="0010386B"/>
    <w:rsid w:val="00123A6A"/>
    <w:rsid w:val="0018709F"/>
    <w:rsid w:val="00190F0B"/>
    <w:rsid w:val="001B25B4"/>
    <w:rsid w:val="001B2B49"/>
    <w:rsid w:val="001D7950"/>
    <w:rsid w:val="00205BA8"/>
    <w:rsid w:val="002357A7"/>
    <w:rsid w:val="00246CFF"/>
    <w:rsid w:val="002535EC"/>
    <w:rsid w:val="0033286C"/>
    <w:rsid w:val="0034255F"/>
    <w:rsid w:val="00357832"/>
    <w:rsid w:val="00376804"/>
    <w:rsid w:val="003822E2"/>
    <w:rsid w:val="00393333"/>
    <w:rsid w:val="00395492"/>
    <w:rsid w:val="003B588A"/>
    <w:rsid w:val="003B7315"/>
    <w:rsid w:val="003C476B"/>
    <w:rsid w:val="003C65EE"/>
    <w:rsid w:val="003F685C"/>
    <w:rsid w:val="00414FBC"/>
    <w:rsid w:val="004257D5"/>
    <w:rsid w:val="0045515F"/>
    <w:rsid w:val="00475C28"/>
    <w:rsid w:val="00483508"/>
    <w:rsid w:val="004A607B"/>
    <w:rsid w:val="004E012A"/>
    <w:rsid w:val="00515982"/>
    <w:rsid w:val="0057382C"/>
    <w:rsid w:val="00582968"/>
    <w:rsid w:val="00664283"/>
    <w:rsid w:val="00666264"/>
    <w:rsid w:val="0068751D"/>
    <w:rsid w:val="006B4183"/>
    <w:rsid w:val="006B7750"/>
    <w:rsid w:val="006C77A2"/>
    <w:rsid w:val="006E7F7F"/>
    <w:rsid w:val="006F2788"/>
    <w:rsid w:val="006F43C5"/>
    <w:rsid w:val="007572F0"/>
    <w:rsid w:val="007600C5"/>
    <w:rsid w:val="007C7808"/>
    <w:rsid w:val="007D671D"/>
    <w:rsid w:val="007E27C8"/>
    <w:rsid w:val="0084001A"/>
    <w:rsid w:val="00854C10"/>
    <w:rsid w:val="00864A9A"/>
    <w:rsid w:val="00900C77"/>
    <w:rsid w:val="00945C6E"/>
    <w:rsid w:val="009803B8"/>
    <w:rsid w:val="009820A1"/>
    <w:rsid w:val="00982736"/>
    <w:rsid w:val="0099670A"/>
    <w:rsid w:val="009B527F"/>
    <w:rsid w:val="009B64D0"/>
    <w:rsid w:val="009F41C1"/>
    <w:rsid w:val="009F7252"/>
    <w:rsid w:val="00A20840"/>
    <w:rsid w:val="00A53111"/>
    <w:rsid w:val="00A93073"/>
    <w:rsid w:val="00AD6E66"/>
    <w:rsid w:val="00AE2BF5"/>
    <w:rsid w:val="00B30199"/>
    <w:rsid w:val="00B563E5"/>
    <w:rsid w:val="00B947C4"/>
    <w:rsid w:val="00B96BD1"/>
    <w:rsid w:val="00BB4E03"/>
    <w:rsid w:val="00BC0A0D"/>
    <w:rsid w:val="00BC1B86"/>
    <w:rsid w:val="00C10387"/>
    <w:rsid w:val="00C41602"/>
    <w:rsid w:val="00C54603"/>
    <w:rsid w:val="00C54DBF"/>
    <w:rsid w:val="00C56EF8"/>
    <w:rsid w:val="00C726A2"/>
    <w:rsid w:val="00C9135F"/>
    <w:rsid w:val="00CC04D4"/>
    <w:rsid w:val="00D016DC"/>
    <w:rsid w:val="00D11FAB"/>
    <w:rsid w:val="00D42931"/>
    <w:rsid w:val="00D561C3"/>
    <w:rsid w:val="00D607AD"/>
    <w:rsid w:val="00D83EAE"/>
    <w:rsid w:val="00DC0F02"/>
    <w:rsid w:val="00DC4650"/>
    <w:rsid w:val="00DC5A44"/>
    <w:rsid w:val="00E01907"/>
    <w:rsid w:val="00E7341B"/>
    <w:rsid w:val="00EF71BA"/>
    <w:rsid w:val="00F061F0"/>
    <w:rsid w:val="00F404C6"/>
    <w:rsid w:val="00F4126A"/>
    <w:rsid w:val="00F44C8C"/>
    <w:rsid w:val="00F63229"/>
    <w:rsid w:val="00F87727"/>
    <w:rsid w:val="00F91A5D"/>
    <w:rsid w:val="00F95673"/>
    <w:rsid w:val="00FC7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93E66F2"/>
  <w15:docId w15:val="{E71F1B5F-8B02-48AD-8334-55B87779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3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BD1"/>
  </w:style>
  <w:style w:type="paragraph" w:styleId="Footer">
    <w:name w:val="footer"/>
    <w:basedOn w:val="Normal"/>
    <w:link w:val="FooterChar"/>
    <w:uiPriority w:val="99"/>
    <w:unhideWhenUsed/>
    <w:rsid w:val="00B96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BD1"/>
  </w:style>
  <w:style w:type="paragraph" w:styleId="BalloonText">
    <w:name w:val="Balloon Text"/>
    <w:basedOn w:val="Normal"/>
    <w:link w:val="BalloonTextChar"/>
    <w:uiPriority w:val="99"/>
    <w:semiHidden/>
    <w:unhideWhenUsed/>
    <w:rsid w:val="00B96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BD1"/>
    <w:rPr>
      <w:rFonts w:ascii="Tahoma" w:hAnsi="Tahoma" w:cs="Tahoma"/>
      <w:sz w:val="16"/>
      <w:szCs w:val="16"/>
    </w:rPr>
  </w:style>
  <w:style w:type="table" w:styleId="TableGrid">
    <w:name w:val="Table Grid"/>
    <w:basedOn w:val="TableNormal"/>
    <w:uiPriority w:val="59"/>
    <w:rsid w:val="00B96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968"/>
    <w:pPr>
      <w:ind w:left="720"/>
      <w:contextualSpacing/>
    </w:pPr>
  </w:style>
  <w:style w:type="character" w:styleId="Hyperlink">
    <w:name w:val="Hyperlink"/>
    <w:basedOn w:val="DefaultParagraphFont"/>
    <w:uiPriority w:val="99"/>
    <w:unhideWhenUsed/>
    <w:rsid w:val="00996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artwheelie.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ffictechnology.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8BA13-CFBB-4165-B21F-B7BFF50E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Marsden</dc:creator>
  <cp:lastModifiedBy>Hatton Clerk</cp:lastModifiedBy>
  <cp:revision>2</cp:revision>
  <cp:lastPrinted>2017-02-27T17:30:00Z</cp:lastPrinted>
  <dcterms:created xsi:type="dcterms:W3CDTF">2017-04-02T08:45:00Z</dcterms:created>
  <dcterms:modified xsi:type="dcterms:W3CDTF">2017-04-02T08:45:00Z</dcterms:modified>
</cp:coreProperties>
</file>