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C2F" w:rsidRDefault="006D118C" w:rsidP="006D118C">
      <w:pPr>
        <w:jc w:val="center"/>
      </w:pPr>
      <w:r>
        <w:t>HATTON PARISH COUNCIL</w:t>
      </w:r>
    </w:p>
    <w:p w:rsidR="006D118C" w:rsidRDefault="008C1B42" w:rsidP="006D118C">
      <w:pPr>
        <w:jc w:val="center"/>
      </w:pPr>
      <w:r>
        <w:rPr>
          <w:b/>
          <w:i/>
          <w:u w:val="single"/>
        </w:rPr>
        <w:t xml:space="preserve">FINAL </w:t>
      </w:r>
      <w:r w:rsidR="006D118C">
        <w:t xml:space="preserve">minutes of </w:t>
      </w:r>
      <w:r w:rsidR="004B3073">
        <w:t>Hatton Parish Council held at The Lewis Carroll Centre, Daresbury Lane, Daresbury on Monday 19</w:t>
      </w:r>
      <w:r w:rsidR="004B3073" w:rsidRPr="004B3073">
        <w:rPr>
          <w:vertAlign w:val="superscript"/>
        </w:rPr>
        <w:t>th</w:t>
      </w:r>
      <w:r w:rsidR="004B3073">
        <w:t xml:space="preserve"> June 2017 at 7.30pm</w:t>
      </w:r>
    </w:p>
    <w:p w:rsidR="004B3073" w:rsidRDefault="004B3073" w:rsidP="003F12E1">
      <w:pPr>
        <w:spacing w:after="0" w:line="240" w:lineRule="auto"/>
      </w:pPr>
      <w:r>
        <w:t>Councillors in attendance</w:t>
      </w:r>
      <w:r>
        <w:tab/>
      </w:r>
      <w:r>
        <w:tab/>
      </w:r>
      <w:r>
        <w:tab/>
      </w:r>
      <w:r>
        <w:tab/>
      </w:r>
      <w:r>
        <w:tab/>
        <w:t>Apologies</w:t>
      </w:r>
    </w:p>
    <w:p w:rsidR="003F12E1" w:rsidRDefault="003F12E1" w:rsidP="003F12E1">
      <w:pPr>
        <w:spacing w:after="0" w:line="240" w:lineRule="auto"/>
      </w:pPr>
    </w:p>
    <w:p w:rsidR="004B3073" w:rsidRDefault="004B3073" w:rsidP="003F12E1">
      <w:pPr>
        <w:spacing w:after="0" w:line="240" w:lineRule="auto"/>
      </w:pPr>
      <w:r>
        <w:t>Margaret Winstanley</w:t>
      </w:r>
      <w:r>
        <w:tab/>
      </w:r>
      <w:r>
        <w:tab/>
      </w:r>
      <w:r>
        <w:tab/>
      </w:r>
      <w:r>
        <w:tab/>
      </w:r>
      <w:r>
        <w:tab/>
      </w:r>
      <w:r>
        <w:tab/>
        <w:t xml:space="preserve">Amber </w:t>
      </w:r>
      <w:r w:rsidR="003F12E1">
        <w:t>Smith</w:t>
      </w:r>
    </w:p>
    <w:p w:rsidR="003F12E1" w:rsidRDefault="003F12E1" w:rsidP="003F12E1">
      <w:pPr>
        <w:spacing w:after="0" w:line="240" w:lineRule="auto"/>
      </w:pPr>
      <w:r>
        <w:t>Roger Dickin</w:t>
      </w:r>
      <w:r w:rsidR="00CD7BA8">
        <w:tab/>
      </w:r>
      <w:r w:rsidR="00CD7BA8">
        <w:tab/>
      </w:r>
      <w:r w:rsidR="00CD7BA8">
        <w:tab/>
      </w:r>
      <w:r w:rsidR="00CD7BA8">
        <w:tab/>
      </w:r>
      <w:r w:rsidR="00CD7BA8">
        <w:tab/>
      </w:r>
      <w:r w:rsidR="00CD7BA8">
        <w:tab/>
      </w:r>
      <w:r w:rsidR="00CD7BA8">
        <w:tab/>
        <w:t>Brian Axcell</w:t>
      </w:r>
    </w:p>
    <w:p w:rsidR="00CD7BA8" w:rsidRDefault="00CD7BA8" w:rsidP="003F12E1">
      <w:pPr>
        <w:spacing w:after="0" w:line="240" w:lineRule="auto"/>
      </w:pPr>
      <w:r>
        <w:t>Stuart Tranter</w:t>
      </w:r>
    </w:p>
    <w:p w:rsidR="00CD7BA8" w:rsidRDefault="00CD7BA8" w:rsidP="003F12E1">
      <w:pPr>
        <w:spacing w:after="0" w:line="240" w:lineRule="auto"/>
      </w:pPr>
      <w:r>
        <w:t>Kathy Merrett</w:t>
      </w:r>
    </w:p>
    <w:p w:rsidR="00CD7BA8" w:rsidRDefault="00CD7BA8" w:rsidP="003F12E1">
      <w:pPr>
        <w:spacing w:after="0" w:line="240" w:lineRule="auto"/>
      </w:pPr>
      <w:r>
        <w:t>Julian Wrigley</w:t>
      </w:r>
    </w:p>
    <w:p w:rsidR="00CD7BA8" w:rsidRDefault="00CD7BA8" w:rsidP="003F12E1">
      <w:pPr>
        <w:spacing w:after="0" w:line="240" w:lineRule="auto"/>
      </w:pPr>
      <w:r>
        <w:t>Judith Godley</w:t>
      </w:r>
    </w:p>
    <w:p w:rsidR="00CD7BA8" w:rsidRDefault="00C76685" w:rsidP="003F12E1">
      <w:pPr>
        <w:spacing w:after="0" w:line="240" w:lineRule="auto"/>
      </w:pPr>
      <w:r>
        <w:t>David Jones</w:t>
      </w:r>
    </w:p>
    <w:p w:rsidR="00C76685" w:rsidRDefault="00C76685" w:rsidP="003F12E1">
      <w:pPr>
        <w:spacing w:after="0" w:line="240" w:lineRule="auto"/>
      </w:pPr>
    </w:p>
    <w:tbl>
      <w:tblPr>
        <w:tblStyle w:val="TableGrid"/>
        <w:tblW w:w="0" w:type="auto"/>
        <w:tblLook w:val="04A0" w:firstRow="1" w:lastRow="0" w:firstColumn="1" w:lastColumn="0" w:noHBand="0" w:noVBand="1"/>
      </w:tblPr>
      <w:tblGrid>
        <w:gridCol w:w="671"/>
        <w:gridCol w:w="8345"/>
      </w:tblGrid>
      <w:tr w:rsidR="00C76685" w:rsidTr="005C5CDA">
        <w:tc>
          <w:tcPr>
            <w:tcW w:w="671" w:type="dxa"/>
          </w:tcPr>
          <w:p w:rsidR="00C76685" w:rsidRPr="00F80192" w:rsidRDefault="009F5DC4" w:rsidP="003F12E1">
            <w:pPr>
              <w:rPr>
                <w:b/>
              </w:rPr>
            </w:pPr>
            <w:r w:rsidRPr="00F80192">
              <w:rPr>
                <w:b/>
              </w:rPr>
              <w:t>B</w:t>
            </w:r>
            <w:r w:rsidR="00F80192" w:rsidRPr="00F80192">
              <w:rPr>
                <w:b/>
              </w:rPr>
              <w:t>19</w:t>
            </w:r>
          </w:p>
        </w:tc>
        <w:tc>
          <w:tcPr>
            <w:tcW w:w="8345" w:type="dxa"/>
          </w:tcPr>
          <w:p w:rsidR="00C76685" w:rsidRPr="00F80192" w:rsidRDefault="00C76685" w:rsidP="003F12E1">
            <w:pPr>
              <w:rPr>
                <w:b/>
              </w:rPr>
            </w:pPr>
            <w:r w:rsidRPr="00F80192">
              <w:rPr>
                <w:b/>
              </w:rPr>
              <w:t>Welcome/Apologies</w:t>
            </w:r>
          </w:p>
          <w:p w:rsidR="00C76685" w:rsidRDefault="00C76685" w:rsidP="003F12E1"/>
          <w:p w:rsidR="0008755F" w:rsidRDefault="0008755F" w:rsidP="003F12E1">
            <w:r>
              <w:t>Apologies received as above.</w:t>
            </w:r>
          </w:p>
        </w:tc>
      </w:tr>
      <w:tr w:rsidR="00C76685" w:rsidTr="005C5CDA">
        <w:tc>
          <w:tcPr>
            <w:tcW w:w="671" w:type="dxa"/>
          </w:tcPr>
          <w:p w:rsidR="00C76685" w:rsidRPr="00F80192" w:rsidRDefault="00F80192" w:rsidP="003F12E1">
            <w:pPr>
              <w:rPr>
                <w:b/>
              </w:rPr>
            </w:pPr>
            <w:r w:rsidRPr="00F80192">
              <w:rPr>
                <w:b/>
              </w:rPr>
              <w:t>B20</w:t>
            </w:r>
          </w:p>
        </w:tc>
        <w:tc>
          <w:tcPr>
            <w:tcW w:w="8345" w:type="dxa"/>
          </w:tcPr>
          <w:p w:rsidR="00C76685" w:rsidRPr="00F80192" w:rsidRDefault="00C76685" w:rsidP="003F12E1">
            <w:pPr>
              <w:rPr>
                <w:b/>
              </w:rPr>
            </w:pPr>
            <w:r w:rsidRPr="00F80192">
              <w:rPr>
                <w:b/>
              </w:rPr>
              <w:t>Open Forum for Residents</w:t>
            </w:r>
          </w:p>
          <w:p w:rsidR="0008755F" w:rsidRDefault="0008755F" w:rsidP="003F12E1"/>
          <w:p w:rsidR="00C76685" w:rsidRDefault="0008755F" w:rsidP="003F12E1">
            <w:r>
              <w:t>No villagers being present the Chair continued with the agenda</w:t>
            </w:r>
          </w:p>
        </w:tc>
      </w:tr>
      <w:tr w:rsidR="00C76685" w:rsidTr="005C5CDA">
        <w:tc>
          <w:tcPr>
            <w:tcW w:w="671" w:type="dxa"/>
          </w:tcPr>
          <w:p w:rsidR="00C76685" w:rsidRPr="00F80192" w:rsidRDefault="00F80192" w:rsidP="003F12E1">
            <w:pPr>
              <w:rPr>
                <w:b/>
              </w:rPr>
            </w:pPr>
            <w:r w:rsidRPr="00F80192">
              <w:rPr>
                <w:b/>
              </w:rPr>
              <w:t>B21</w:t>
            </w:r>
          </w:p>
        </w:tc>
        <w:tc>
          <w:tcPr>
            <w:tcW w:w="8345" w:type="dxa"/>
          </w:tcPr>
          <w:p w:rsidR="00C76685" w:rsidRPr="00F80192" w:rsidRDefault="00C76685" w:rsidP="003F12E1">
            <w:pPr>
              <w:rPr>
                <w:b/>
              </w:rPr>
            </w:pPr>
            <w:r w:rsidRPr="00F80192">
              <w:rPr>
                <w:b/>
              </w:rPr>
              <w:t>Minutes of previous meetings</w:t>
            </w:r>
          </w:p>
          <w:p w:rsidR="00C76685" w:rsidRDefault="00C76685" w:rsidP="003F12E1"/>
          <w:p w:rsidR="0008755F" w:rsidRDefault="0008755F" w:rsidP="003F12E1">
            <w:r>
              <w:t xml:space="preserve">The minutes of the previous meeting </w:t>
            </w:r>
            <w:proofErr w:type="gramStart"/>
            <w:r>
              <w:t>were</w:t>
            </w:r>
            <w:proofErr w:type="gramEnd"/>
            <w:r>
              <w:t xml:space="preserve"> agreed and signed as a true record.</w:t>
            </w:r>
          </w:p>
        </w:tc>
      </w:tr>
      <w:tr w:rsidR="00C76685" w:rsidTr="005C5CDA">
        <w:tc>
          <w:tcPr>
            <w:tcW w:w="671" w:type="dxa"/>
          </w:tcPr>
          <w:p w:rsidR="00C76685" w:rsidRPr="00F80192" w:rsidRDefault="00F80192" w:rsidP="003F12E1">
            <w:pPr>
              <w:rPr>
                <w:b/>
              </w:rPr>
            </w:pPr>
            <w:r w:rsidRPr="00F80192">
              <w:rPr>
                <w:b/>
              </w:rPr>
              <w:t>B22</w:t>
            </w:r>
          </w:p>
        </w:tc>
        <w:tc>
          <w:tcPr>
            <w:tcW w:w="8345" w:type="dxa"/>
          </w:tcPr>
          <w:p w:rsidR="00C76685" w:rsidRPr="00F80192" w:rsidRDefault="00C76685" w:rsidP="003F12E1">
            <w:pPr>
              <w:rPr>
                <w:b/>
              </w:rPr>
            </w:pPr>
            <w:r w:rsidRPr="00F80192">
              <w:rPr>
                <w:b/>
              </w:rPr>
              <w:t>Declarations of interest</w:t>
            </w:r>
          </w:p>
          <w:p w:rsidR="0008755F" w:rsidRDefault="0008755F" w:rsidP="003F12E1"/>
          <w:p w:rsidR="00C76685" w:rsidRDefault="0008755F" w:rsidP="003F12E1">
            <w:r>
              <w:t>Stuart Tranter declared an interest in agenda item number 6 and it was agreed to move this item to the end of the agenda</w:t>
            </w:r>
          </w:p>
        </w:tc>
      </w:tr>
      <w:tr w:rsidR="00C76685" w:rsidTr="005C5CDA">
        <w:tc>
          <w:tcPr>
            <w:tcW w:w="671" w:type="dxa"/>
          </w:tcPr>
          <w:p w:rsidR="00C76685" w:rsidRPr="00F80192" w:rsidRDefault="00F80192" w:rsidP="003F12E1">
            <w:pPr>
              <w:rPr>
                <w:b/>
              </w:rPr>
            </w:pPr>
            <w:r w:rsidRPr="00F80192">
              <w:rPr>
                <w:b/>
              </w:rPr>
              <w:t>B23</w:t>
            </w:r>
          </w:p>
        </w:tc>
        <w:tc>
          <w:tcPr>
            <w:tcW w:w="8345" w:type="dxa"/>
          </w:tcPr>
          <w:p w:rsidR="00C76685" w:rsidRDefault="00CF6DB2" w:rsidP="003F12E1">
            <w:r>
              <w:t>Actions arising from previous minutes</w:t>
            </w:r>
          </w:p>
          <w:p w:rsidR="00BE4296" w:rsidRDefault="00BE4296" w:rsidP="003F12E1"/>
          <w:p w:rsidR="00BF5D02" w:rsidRDefault="00BE4296" w:rsidP="00BF5D02">
            <w:pPr>
              <w:pStyle w:val="ListParagraph"/>
              <w:numPr>
                <w:ilvl w:val="0"/>
                <w:numId w:val="1"/>
              </w:numPr>
            </w:pPr>
            <w:r>
              <w:t>Logistics of back up processes &amp; record processes – ST proposed the purchase of a product named PKZIP @ £29.69</w:t>
            </w:r>
            <w:r w:rsidR="00BF5D02">
              <w:t xml:space="preserve"> to do the monthly backup.  This was proposed by RD and seconded by MW.  </w:t>
            </w:r>
            <w:r w:rsidR="00BF5D02" w:rsidRPr="00064FA3">
              <w:rPr>
                <w:b/>
                <w:i/>
              </w:rPr>
              <w:t>ST to purchase and install</w:t>
            </w:r>
            <w:r w:rsidR="00BF5D02">
              <w:t>.</w:t>
            </w:r>
          </w:p>
          <w:p w:rsidR="00BF5D02" w:rsidRPr="00064FA3" w:rsidRDefault="00BF5D02" w:rsidP="00BF5D02">
            <w:pPr>
              <w:pStyle w:val="ListParagraph"/>
              <w:numPr>
                <w:ilvl w:val="0"/>
                <w:numId w:val="1"/>
              </w:numPr>
              <w:rPr>
                <w:b/>
                <w:i/>
              </w:rPr>
            </w:pPr>
            <w:r>
              <w:t xml:space="preserve">Reclaim of VAT – RD </w:t>
            </w:r>
            <w:r w:rsidR="007B175C">
              <w:t xml:space="preserve">reported that he had receipts for all but one item.  </w:t>
            </w:r>
            <w:r w:rsidR="007B175C" w:rsidRPr="00064FA3">
              <w:rPr>
                <w:b/>
                <w:i/>
              </w:rPr>
              <w:t>RD/EM to finish by the end of the week</w:t>
            </w:r>
          </w:p>
          <w:p w:rsidR="007B175C" w:rsidRDefault="00605D2F" w:rsidP="00BF5D02">
            <w:pPr>
              <w:pStyle w:val="ListParagraph"/>
              <w:numPr>
                <w:ilvl w:val="0"/>
                <w:numId w:val="1"/>
              </w:numPr>
            </w:pPr>
            <w:r>
              <w:t xml:space="preserve">Electricity Supply to telephone box -  MW reported that </w:t>
            </w:r>
            <w:r w:rsidR="0084565B">
              <w:t xml:space="preserve">she had </w:t>
            </w:r>
            <w:r w:rsidR="00521297">
              <w:t xml:space="preserve">agreement from </w:t>
            </w:r>
            <w:r w:rsidR="0084565B">
              <w:t xml:space="preserve">the Hatton Arms </w:t>
            </w:r>
            <w:r w:rsidR="00521297">
              <w:t>and the PC members asked her to pass on their thanks.</w:t>
            </w:r>
          </w:p>
          <w:p w:rsidR="00521297" w:rsidRDefault="00521297" w:rsidP="00BF5D02">
            <w:pPr>
              <w:pStyle w:val="ListParagraph"/>
              <w:numPr>
                <w:ilvl w:val="0"/>
                <w:numId w:val="1"/>
              </w:numPr>
            </w:pPr>
            <w:r>
              <w:t xml:space="preserve">EpiPens </w:t>
            </w:r>
            <w:r w:rsidR="006735C0">
              <w:t>–</w:t>
            </w:r>
            <w:r>
              <w:t xml:space="preserve"> </w:t>
            </w:r>
            <w:r w:rsidR="006735C0">
              <w:t>JG reported she was still waiting for a response to her email but would forward response via email once it arrived.</w:t>
            </w:r>
          </w:p>
          <w:p w:rsidR="006735C0" w:rsidRPr="00E11A2A" w:rsidRDefault="006735C0" w:rsidP="00BF5D02">
            <w:pPr>
              <w:pStyle w:val="ListParagraph"/>
              <w:numPr>
                <w:ilvl w:val="0"/>
                <w:numId w:val="1"/>
              </w:numPr>
            </w:pPr>
            <w:r>
              <w:t xml:space="preserve">Update on Defibrillator </w:t>
            </w:r>
            <w:r w:rsidR="007845CB">
              <w:t>–</w:t>
            </w:r>
            <w:r>
              <w:t xml:space="preserve"> </w:t>
            </w:r>
            <w:r w:rsidR="007845CB">
              <w:t xml:space="preserve">cheque has been presented.  </w:t>
            </w:r>
            <w:r w:rsidR="00F23168">
              <w:t>Members</w:t>
            </w:r>
            <w:r w:rsidR="00007603">
              <w:t xml:space="preserve"> asked</w:t>
            </w:r>
            <w:r w:rsidR="00F23168">
              <w:t xml:space="preserve"> if we should put in a bid for extra phone box paint</w:t>
            </w:r>
            <w:r w:rsidR="00E11A2A">
              <w:t xml:space="preserve">. </w:t>
            </w:r>
            <w:r w:rsidR="00007603">
              <w:t xml:space="preserve"> </w:t>
            </w:r>
            <w:r w:rsidR="00E11A2A">
              <w:rPr>
                <w:rFonts w:eastAsia="Times New Roman"/>
              </w:rPr>
              <w:t>All agreed and JG to pursue.</w:t>
            </w:r>
          </w:p>
          <w:p w:rsidR="00CF6DB2" w:rsidRDefault="00E11A2A" w:rsidP="003F12E1">
            <w:pPr>
              <w:pStyle w:val="ListParagraph"/>
              <w:numPr>
                <w:ilvl w:val="0"/>
                <w:numId w:val="1"/>
              </w:numPr>
            </w:pPr>
            <w:r>
              <w:t xml:space="preserve">Progress on obstruction re Goose Lane/Warrington Road Pathway – </w:t>
            </w:r>
            <w:r w:rsidRPr="00E11A2A">
              <w:rPr>
                <w:rFonts w:eastAsia="Times New Roman"/>
              </w:rPr>
              <w:t>there was no obstruction to the pathway by vehicles, and nothing further to report at this stage about the stiles.</w:t>
            </w:r>
            <w:r w:rsidRPr="00E11A2A">
              <w:rPr>
                <w:rFonts w:eastAsia="Times New Roman"/>
              </w:rPr>
              <w:t xml:space="preserve">  This </w:t>
            </w:r>
            <w:r w:rsidR="00741AF2">
              <w:t xml:space="preserve">matter </w:t>
            </w:r>
            <w:r>
              <w:t xml:space="preserve">is now </w:t>
            </w:r>
            <w:r w:rsidR="00741AF2">
              <w:t>closed.</w:t>
            </w:r>
          </w:p>
        </w:tc>
      </w:tr>
      <w:tr w:rsidR="00C76685" w:rsidTr="005C5CDA">
        <w:tc>
          <w:tcPr>
            <w:tcW w:w="671" w:type="dxa"/>
          </w:tcPr>
          <w:p w:rsidR="00C76685" w:rsidRPr="00F80192" w:rsidRDefault="00064FA3" w:rsidP="003F12E1">
            <w:pPr>
              <w:rPr>
                <w:b/>
              </w:rPr>
            </w:pPr>
            <w:r>
              <w:rPr>
                <w:b/>
              </w:rPr>
              <w:t>B24</w:t>
            </w:r>
          </w:p>
        </w:tc>
        <w:tc>
          <w:tcPr>
            <w:tcW w:w="8345" w:type="dxa"/>
          </w:tcPr>
          <w:p w:rsidR="00C76685" w:rsidRPr="00064FA3" w:rsidRDefault="001E421F" w:rsidP="003F12E1">
            <w:pPr>
              <w:rPr>
                <w:b/>
              </w:rPr>
            </w:pPr>
            <w:r w:rsidRPr="00064FA3">
              <w:rPr>
                <w:b/>
              </w:rPr>
              <w:t>Village Hall Feasibility Report update</w:t>
            </w:r>
          </w:p>
          <w:p w:rsidR="001E421F" w:rsidRDefault="001E421F" w:rsidP="003F12E1"/>
          <w:p w:rsidR="00F402A2" w:rsidRDefault="00D33F62" w:rsidP="003F12E1">
            <w:r>
              <w:t>Item deferred to the end of the meeting</w:t>
            </w:r>
          </w:p>
          <w:p w:rsidR="00787055" w:rsidRDefault="00787055" w:rsidP="003F12E1"/>
        </w:tc>
      </w:tr>
      <w:tr w:rsidR="00C76685" w:rsidTr="005C5CDA">
        <w:tc>
          <w:tcPr>
            <w:tcW w:w="671" w:type="dxa"/>
          </w:tcPr>
          <w:p w:rsidR="00C76685" w:rsidRPr="00F80192" w:rsidRDefault="00F80192" w:rsidP="00064FA3">
            <w:pPr>
              <w:rPr>
                <w:b/>
              </w:rPr>
            </w:pPr>
            <w:r w:rsidRPr="00F80192">
              <w:rPr>
                <w:b/>
              </w:rPr>
              <w:lastRenderedPageBreak/>
              <w:t>B2</w:t>
            </w:r>
            <w:r w:rsidR="00064FA3">
              <w:rPr>
                <w:b/>
              </w:rPr>
              <w:t>5</w:t>
            </w:r>
          </w:p>
        </w:tc>
        <w:tc>
          <w:tcPr>
            <w:tcW w:w="8345" w:type="dxa"/>
          </w:tcPr>
          <w:p w:rsidR="00C76685" w:rsidRPr="00064FA3" w:rsidRDefault="001E421F" w:rsidP="003F12E1">
            <w:pPr>
              <w:rPr>
                <w:b/>
              </w:rPr>
            </w:pPr>
            <w:r w:rsidRPr="00064FA3">
              <w:rPr>
                <w:b/>
              </w:rPr>
              <w:t>Disposal of old Marquee</w:t>
            </w:r>
          </w:p>
          <w:p w:rsidR="00067933" w:rsidRDefault="00067933" w:rsidP="003F12E1"/>
          <w:p w:rsidR="00D33F62" w:rsidRDefault="00816536" w:rsidP="003F12E1">
            <w:r>
              <w:t xml:space="preserve">A brief discussion took place on disposal of the marquee.  </w:t>
            </w:r>
            <w:r w:rsidR="00067933">
              <w:t xml:space="preserve">JG proposed  that  we </w:t>
            </w:r>
            <w:r>
              <w:t>check whether the sides of the old marquee would fit the new one and if so, keep the sides and dispose of the remainder of the marquee</w:t>
            </w:r>
            <w:r w:rsidR="00067933">
              <w:t>.  This was agreed by all.</w:t>
            </w:r>
          </w:p>
          <w:p w:rsidR="001E421F" w:rsidRDefault="001E421F" w:rsidP="003F12E1"/>
        </w:tc>
      </w:tr>
      <w:tr w:rsidR="0060284C" w:rsidTr="005C5CDA">
        <w:tc>
          <w:tcPr>
            <w:tcW w:w="671" w:type="dxa"/>
          </w:tcPr>
          <w:p w:rsidR="0060284C" w:rsidRPr="00F80192" w:rsidRDefault="00F80192" w:rsidP="00064FA3">
            <w:pPr>
              <w:rPr>
                <w:b/>
              </w:rPr>
            </w:pPr>
            <w:r w:rsidRPr="00F80192">
              <w:rPr>
                <w:b/>
              </w:rPr>
              <w:t>B2</w:t>
            </w:r>
            <w:r w:rsidR="00064FA3">
              <w:rPr>
                <w:b/>
              </w:rPr>
              <w:t>6</w:t>
            </w:r>
          </w:p>
        </w:tc>
        <w:tc>
          <w:tcPr>
            <w:tcW w:w="8345" w:type="dxa"/>
          </w:tcPr>
          <w:p w:rsidR="0060284C" w:rsidRPr="00064FA3" w:rsidRDefault="0060284C" w:rsidP="003F12E1">
            <w:pPr>
              <w:rPr>
                <w:b/>
              </w:rPr>
            </w:pPr>
            <w:r w:rsidRPr="00064FA3">
              <w:rPr>
                <w:b/>
              </w:rPr>
              <w:t>Proposal of Village Plan Event May 2018</w:t>
            </w:r>
          </w:p>
          <w:p w:rsidR="0060284C" w:rsidRDefault="0060284C" w:rsidP="003F12E1"/>
          <w:p w:rsidR="0060284C" w:rsidRDefault="0060284C" w:rsidP="003F12E1">
            <w:r>
              <w:t>RD asked the PC t</w:t>
            </w:r>
            <w:r w:rsidR="005D1921">
              <w:t xml:space="preserve">o have a think about holding a closing up type of </w:t>
            </w:r>
            <w:r>
              <w:t>event next year to mark the 5</w:t>
            </w:r>
            <w:r w:rsidRPr="0060284C">
              <w:rPr>
                <w:vertAlign w:val="superscript"/>
              </w:rPr>
              <w:t>th</w:t>
            </w:r>
            <w:r>
              <w:t xml:space="preserve"> Anniversary </w:t>
            </w:r>
            <w:r w:rsidR="005D1921">
              <w:t>.   JG proposed</w:t>
            </w:r>
            <w:r w:rsidR="008E3B35">
              <w:t xml:space="preserve"> that we bring a firm proposal to the next meeting as to what we do moving fo</w:t>
            </w:r>
            <w:r w:rsidR="00D76372">
              <w:t>rward.  This was seconded by MW</w:t>
            </w:r>
          </w:p>
        </w:tc>
      </w:tr>
      <w:tr w:rsidR="001E421F" w:rsidTr="005C5CDA">
        <w:tc>
          <w:tcPr>
            <w:tcW w:w="671" w:type="dxa"/>
          </w:tcPr>
          <w:p w:rsidR="001E421F" w:rsidRPr="00F80192" w:rsidRDefault="00F80192" w:rsidP="00D76372">
            <w:pPr>
              <w:rPr>
                <w:b/>
              </w:rPr>
            </w:pPr>
            <w:r w:rsidRPr="00F80192">
              <w:rPr>
                <w:b/>
              </w:rPr>
              <w:t>B2</w:t>
            </w:r>
            <w:r w:rsidR="00D76372">
              <w:rPr>
                <w:b/>
              </w:rPr>
              <w:t>7</w:t>
            </w:r>
          </w:p>
        </w:tc>
        <w:tc>
          <w:tcPr>
            <w:tcW w:w="8345" w:type="dxa"/>
          </w:tcPr>
          <w:p w:rsidR="001E421F" w:rsidRPr="00064FA3" w:rsidRDefault="00E133C3" w:rsidP="003F12E1">
            <w:pPr>
              <w:rPr>
                <w:b/>
              </w:rPr>
            </w:pPr>
            <w:r w:rsidRPr="00064FA3">
              <w:rPr>
                <w:b/>
              </w:rPr>
              <w:t xml:space="preserve">HVCA Residents </w:t>
            </w:r>
            <w:r w:rsidR="004439A4" w:rsidRPr="00064FA3">
              <w:rPr>
                <w:b/>
              </w:rPr>
              <w:t>Lunches</w:t>
            </w:r>
          </w:p>
          <w:p w:rsidR="008E3B35" w:rsidRDefault="008E3B35" w:rsidP="003F12E1"/>
          <w:p w:rsidR="00354AE7" w:rsidRDefault="00A13173" w:rsidP="003F12E1">
            <w:r>
              <w:t xml:space="preserve">JW presented </w:t>
            </w:r>
            <w:r w:rsidR="005D7D98">
              <w:t>the Accounts for the HVCA Residents lunches and asked what subsidiary the PC would be giving .  JG advised that the PC should stay with the £200 subsidiary payable in September but that it should be reviewed each year.</w:t>
            </w:r>
            <w:r w:rsidR="00354AE7">
              <w:t xml:space="preserve">  KM seconded this.</w:t>
            </w:r>
          </w:p>
          <w:p w:rsidR="00354AE7" w:rsidRDefault="00354AE7" w:rsidP="003F12E1"/>
          <w:p w:rsidR="00067933" w:rsidRDefault="00463C93" w:rsidP="003F12E1">
            <w:r>
              <w:t>A brief discussion followed and RD commented that he felt it would be useful if the PC could see how many people went to the lunch and the income and expenditure</w:t>
            </w:r>
            <w:r w:rsidR="00DD5B34">
              <w:t xml:space="preserve">.  </w:t>
            </w:r>
            <w:r w:rsidR="005C5CDA">
              <w:rPr>
                <w:rFonts w:eastAsia="Times New Roman"/>
              </w:rPr>
              <w:t>JG viewed accounts on behalf of PC.</w:t>
            </w:r>
          </w:p>
          <w:p w:rsidR="00A73220" w:rsidRDefault="00A73220" w:rsidP="003F12E1"/>
          <w:p w:rsidR="00A73220" w:rsidRDefault="00A73220" w:rsidP="003F12E1">
            <w:r>
              <w:t>RD suggested that review of the</w:t>
            </w:r>
            <w:r w:rsidR="000C00B3">
              <w:t xml:space="preserve"> HVCA Residents lunches account </w:t>
            </w:r>
            <w:r>
              <w:t xml:space="preserve"> be put on the Annual Action Log for June each year</w:t>
            </w:r>
            <w:r w:rsidR="000C00B3">
              <w:t xml:space="preserve">.  </w:t>
            </w:r>
            <w:r w:rsidR="000C00B3" w:rsidRPr="00D76372">
              <w:rPr>
                <w:b/>
                <w:i/>
              </w:rPr>
              <w:t>EM to action.</w:t>
            </w:r>
          </w:p>
          <w:p w:rsidR="004439A4" w:rsidRDefault="004439A4" w:rsidP="003F12E1"/>
        </w:tc>
      </w:tr>
      <w:tr w:rsidR="004439A4" w:rsidTr="005C5CDA">
        <w:tc>
          <w:tcPr>
            <w:tcW w:w="671" w:type="dxa"/>
          </w:tcPr>
          <w:p w:rsidR="004439A4" w:rsidRPr="00F80192" w:rsidRDefault="00F80192" w:rsidP="00D76372">
            <w:pPr>
              <w:rPr>
                <w:b/>
              </w:rPr>
            </w:pPr>
            <w:r w:rsidRPr="00F80192">
              <w:rPr>
                <w:b/>
              </w:rPr>
              <w:t>B2</w:t>
            </w:r>
            <w:r w:rsidR="00D76372">
              <w:rPr>
                <w:b/>
              </w:rPr>
              <w:t>8</w:t>
            </w:r>
          </w:p>
        </w:tc>
        <w:tc>
          <w:tcPr>
            <w:tcW w:w="8345" w:type="dxa"/>
          </w:tcPr>
          <w:p w:rsidR="004439A4" w:rsidRPr="00D76372" w:rsidRDefault="004439A4" w:rsidP="003F12E1">
            <w:pPr>
              <w:rPr>
                <w:b/>
              </w:rPr>
            </w:pPr>
            <w:r w:rsidRPr="00D76372">
              <w:rPr>
                <w:b/>
              </w:rPr>
              <w:t>Reimbursement of expenditure/VAT</w:t>
            </w:r>
          </w:p>
          <w:p w:rsidR="000C00B3" w:rsidRDefault="000C00B3" w:rsidP="003F12E1"/>
          <w:p w:rsidR="000C00B3" w:rsidRDefault="00D33DA1" w:rsidP="003F12E1">
            <w:r>
              <w:t>RD confirmed that there had been items of expenditure paid by the PC but that the receipts given for the expenditure were not VAT receipts and therefore we had no course to reclaim the VAT.  RD proposed that in future if the item you want re-imbursement for is a VAT item you can only be re-imbursed if you provide a VAT invoice</w:t>
            </w:r>
            <w:r w:rsidR="00BF42D1">
              <w:t>.  This was agreed.</w:t>
            </w:r>
          </w:p>
          <w:p w:rsidR="004439A4" w:rsidRDefault="004439A4" w:rsidP="003F12E1"/>
        </w:tc>
      </w:tr>
      <w:tr w:rsidR="004439A4" w:rsidTr="005C5CDA">
        <w:tc>
          <w:tcPr>
            <w:tcW w:w="671" w:type="dxa"/>
          </w:tcPr>
          <w:p w:rsidR="004439A4" w:rsidRPr="00F80192" w:rsidRDefault="00F80192" w:rsidP="00D76372">
            <w:pPr>
              <w:rPr>
                <w:b/>
              </w:rPr>
            </w:pPr>
            <w:r w:rsidRPr="00F80192">
              <w:rPr>
                <w:b/>
              </w:rPr>
              <w:t>B2</w:t>
            </w:r>
            <w:r w:rsidR="00D76372">
              <w:rPr>
                <w:b/>
              </w:rPr>
              <w:t>9</w:t>
            </w:r>
          </w:p>
        </w:tc>
        <w:tc>
          <w:tcPr>
            <w:tcW w:w="8345" w:type="dxa"/>
          </w:tcPr>
          <w:p w:rsidR="004439A4" w:rsidRPr="00D76372" w:rsidRDefault="007D4FF7" w:rsidP="003F12E1">
            <w:pPr>
              <w:rPr>
                <w:b/>
              </w:rPr>
            </w:pPr>
            <w:r w:rsidRPr="00D76372">
              <w:rPr>
                <w:b/>
              </w:rPr>
              <w:t>Stockton Heath Library</w:t>
            </w:r>
          </w:p>
          <w:p w:rsidR="00BF42D1" w:rsidRDefault="00BF42D1" w:rsidP="003F12E1"/>
          <w:p w:rsidR="00BF42D1" w:rsidRDefault="000B7FF7" w:rsidP="003F12E1">
            <w:r>
              <w:t>MW confirmed the PC had been approached by Friends of Stockton Heath Library asking for a letter of support to keep the library open and a nominal sum of money to donate over the next 3 years in order to help keep the library open.</w:t>
            </w:r>
          </w:p>
          <w:p w:rsidR="000B7FF7" w:rsidRDefault="000B7FF7" w:rsidP="003F12E1"/>
          <w:p w:rsidR="007D4FF7" w:rsidRDefault="00366ECC" w:rsidP="006E4A11">
            <w:r>
              <w:t>MW asked if the PC wished to support this and would the PC be prepared to give £50 per year</w:t>
            </w:r>
            <w:r w:rsidR="006E4A11">
              <w:t xml:space="preserve"> as a nominal amount.  The PC did support this and agreed to the sum of money.  JW proposed and RD seconded.</w:t>
            </w:r>
          </w:p>
        </w:tc>
      </w:tr>
      <w:tr w:rsidR="007D4FF7" w:rsidTr="005C5CDA">
        <w:tc>
          <w:tcPr>
            <w:tcW w:w="671" w:type="dxa"/>
          </w:tcPr>
          <w:p w:rsidR="007D4FF7" w:rsidRPr="00F80192" w:rsidRDefault="00F80192" w:rsidP="00D76372">
            <w:pPr>
              <w:rPr>
                <w:b/>
              </w:rPr>
            </w:pPr>
            <w:r w:rsidRPr="00F80192">
              <w:rPr>
                <w:b/>
              </w:rPr>
              <w:t>B</w:t>
            </w:r>
            <w:r w:rsidR="00D76372">
              <w:rPr>
                <w:b/>
              </w:rPr>
              <w:t>30</w:t>
            </w:r>
          </w:p>
        </w:tc>
        <w:tc>
          <w:tcPr>
            <w:tcW w:w="8345" w:type="dxa"/>
          </w:tcPr>
          <w:p w:rsidR="007D4FF7" w:rsidRPr="00D76372" w:rsidRDefault="007D4FF7" w:rsidP="003F12E1">
            <w:pPr>
              <w:rPr>
                <w:b/>
              </w:rPr>
            </w:pPr>
            <w:r w:rsidRPr="00D76372">
              <w:rPr>
                <w:b/>
              </w:rPr>
              <w:t>Neighbourhood Board Disbandment</w:t>
            </w:r>
          </w:p>
          <w:p w:rsidR="007D4FF7" w:rsidRDefault="007D4FF7" w:rsidP="003F12E1"/>
          <w:p w:rsidR="006E4A11" w:rsidRDefault="006E4A11" w:rsidP="003F12E1">
            <w:r>
              <w:t>MW reported that the</w:t>
            </w:r>
            <w:r w:rsidR="004C5904">
              <w:t xml:space="preserve"> WBC, </w:t>
            </w:r>
            <w:r>
              <w:t>South Area Neighbourhood Board had been disbanded</w:t>
            </w:r>
            <w:r w:rsidR="004C5904">
              <w:t xml:space="preserve"> as from April 2017. </w:t>
            </w:r>
            <w:r w:rsidR="007D2C7F">
              <w:t>A new group “Residents of Warrington South”  was being set up and MW had been approached to sit on this group.  MW said if anyone had an interest to sit on this group to let her know.</w:t>
            </w:r>
            <w:r w:rsidR="004C5904">
              <w:t xml:space="preserve"> </w:t>
            </w:r>
          </w:p>
        </w:tc>
      </w:tr>
    </w:tbl>
    <w:p w:rsidR="005C5CDA" w:rsidRDefault="005C5CDA"/>
    <w:tbl>
      <w:tblPr>
        <w:tblStyle w:val="TableGrid"/>
        <w:tblW w:w="0" w:type="auto"/>
        <w:tblLook w:val="04A0" w:firstRow="1" w:lastRow="0" w:firstColumn="1" w:lastColumn="0" w:noHBand="0" w:noVBand="1"/>
      </w:tblPr>
      <w:tblGrid>
        <w:gridCol w:w="671"/>
        <w:gridCol w:w="8345"/>
      </w:tblGrid>
      <w:tr w:rsidR="007D4FF7" w:rsidTr="005C5CDA">
        <w:tc>
          <w:tcPr>
            <w:tcW w:w="671" w:type="dxa"/>
          </w:tcPr>
          <w:p w:rsidR="007D4FF7" w:rsidRPr="001A1E51" w:rsidRDefault="00F80192" w:rsidP="00D76372">
            <w:pPr>
              <w:rPr>
                <w:b/>
              </w:rPr>
            </w:pPr>
            <w:r w:rsidRPr="001A1E51">
              <w:rPr>
                <w:b/>
              </w:rPr>
              <w:lastRenderedPageBreak/>
              <w:t>B3</w:t>
            </w:r>
            <w:r w:rsidR="00D76372" w:rsidRPr="001A1E51">
              <w:rPr>
                <w:b/>
              </w:rPr>
              <w:t>1</w:t>
            </w:r>
          </w:p>
        </w:tc>
        <w:tc>
          <w:tcPr>
            <w:tcW w:w="8345" w:type="dxa"/>
          </w:tcPr>
          <w:p w:rsidR="007D4FF7" w:rsidRPr="00D70666" w:rsidRDefault="00C4759B" w:rsidP="003F12E1">
            <w:pPr>
              <w:rPr>
                <w:b/>
              </w:rPr>
            </w:pPr>
            <w:r w:rsidRPr="00D70666">
              <w:rPr>
                <w:b/>
              </w:rPr>
              <w:t>Chair Matters</w:t>
            </w:r>
          </w:p>
          <w:p w:rsidR="00502EF1" w:rsidRDefault="00502EF1" w:rsidP="003F12E1"/>
          <w:p w:rsidR="00C4759B" w:rsidRDefault="00502EF1" w:rsidP="003F12E1">
            <w:r>
              <w:t>Hatton Fun Day –</w:t>
            </w:r>
            <w:r w:rsidR="00E20D54">
              <w:t xml:space="preserve"> MW reported the fun day went well and everyone enjoyed it.  A big thanks to those who helped organise.  RD said could we recognise</w:t>
            </w:r>
            <w:r w:rsidR="00177E26">
              <w:t xml:space="preserve"> MW and thank her for her verve and effort to ensure everything was done.  </w:t>
            </w:r>
          </w:p>
        </w:tc>
      </w:tr>
      <w:tr w:rsidR="00C4759B" w:rsidTr="005C5CDA">
        <w:tc>
          <w:tcPr>
            <w:tcW w:w="671" w:type="dxa"/>
          </w:tcPr>
          <w:p w:rsidR="00C4759B" w:rsidRPr="001A1E51" w:rsidRDefault="00F80192" w:rsidP="00D70666">
            <w:pPr>
              <w:rPr>
                <w:b/>
              </w:rPr>
            </w:pPr>
            <w:r w:rsidRPr="001A1E51">
              <w:rPr>
                <w:b/>
              </w:rPr>
              <w:t>B3</w:t>
            </w:r>
            <w:r w:rsidR="00D70666" w:rsidRPr="001A1E51">
              <w:rPr>
                <w:b/>
              </w:rPr>
              <w:t>2</w:t>
            </w:r>
          </w:p>
        </w:tc>
        <w:tc>
          <w:tcPr>
            <w:tcW w:w="8345" w:type="dxa"/>
          </w:tcPr>
          <w:p w:rsidR="00C4759B" w:rsidRPr="00D70666" w:rsidRDefault="00C4759B" w:rsidP="003F12E1">
            <w:pPr>
              <w:rPr>
                <w:b/>
              </w:rPr>
            </w:pPr>
            <w:r w:rsidRPr="00D70666">
              <w:rPr>
                <w:b/>
              </w:rPr>
              <w:t xml:space="preserve">Youth Matters </w:t>
            </w:r>
          </w:p>
          <w:p w:rsidR="00177E26" w:rsidRDefault="00177E26" w:rsidP="003F12E1"/>
          <w:p w:rsidR="00C4759B" w:rsidRDefault="00177E26" w:rsidP="003F12E1">
            <w:r>
              <w:t>No issues to raise.</w:t>
            </w:r>
          </w:p>
        </w:tc>
      </w:tr>
      <w:tr w:rsidR="00C4759B" w:rsidTr="005C5CDA">
        <w:tc>
          <w:tcPr>
            <w:tcW w:w="671" w:type="dxa"/>
          </w:tcPr>
          <w:p w:rsidR="00C4759B" w:rsidRPr="001A1E51" w:rsidRDefault="00F80192" w:rsidP="00D70666">
            <w:pPr>
              <w:rPr>
                <w:b/>
              </w:rPr>
            </w:pPr>
            <w:r w:rsidRPr="001A1E51">
              <w:rPr>
                <w:b/>
              </w:rPr>
              <w:t>B3</w:t>
            </w:r>
            <w:r w:rsidR="00D70666" w:rsidRPr="001A1E51">
              <w:rPr>
                <w:b/>
              </w:rPr>
              <w:t>3</w:t>
            </w:r>
          </w:p>
        </w:tc>
        <w:tc>
          <w:tcPr>
            <w:tcW w:w="8345" w:type="dxa"/>
          </w:tcPr>
          <w:p w:rsidR="00C4759B" w:rsidRPr="00D70666" w:rsidRDefault="00C4759B" w:rsidP="003F12E1">
            <w:pPr>
              <w:rPr>
                <w:b/>
              </w:rPr>
            </w:pPr>
            <w:r w:rsidRPr="00D70666">
              <w:rPr>
                <w:b/>
              </w:rPr>
              <w:t>Broadband/IT Matters</w:t>
            </w:r>
          </w:p>
          <w:p w:rsidR="00177E26" w:rsidRDefault="00177E26" w:rsidP="003F12E1"/>
          <w:p w:rsidR="0081587B" w:rsidRDefault="00177E26" w:rsidP="003F12E1">
            <w:r>
              <w:t xml:space="preserve">ST </w:t>
            </w:r>
            <w:r w:rsidR="0081587B">
              <w:t>suggested it may be appropriate for him to contact  “Connecting Cheshire” to ensure Hatton is still included.  This was agreed.   ST to chase</w:t>
            </w:r>
          </w:p>
          <w:p w:rsidR="00C4759B" w:rsidRDefault="00C4759B" w:rsidP="003F12E1"/>
          <w:p w:rsidR="001E0A69" w:rsidRDefault="001E0A69" w:rsidP="003F12E1">
            <w:r>
              <w:t>ST also noted that the PC would need to have a letter prepared to send out to residents once it was clear what was happening</w:t>
            </w:r>
            <w:r w:rsidR="002E2F9C">
              <w:t>.  RD asked ST to let the PC know when they should write out to people.  This was agreed.</w:t>
            </w:r>
          </w:p>
        </w:tc>
      </w:tr>
      <w:tr w:rsidR="00C4759B" w:rsidTr="005C5CDA">
        <w:tc>
          <w:tcPr>
            <w:tcW w:w="671" w:type="dxa"/>
          </w:tcPr>
          <w:p w:rsidR="00C4759B" w:rsidRPr="001A1E51" w:rsidRDefault="00F80192" w:rsidP="00D70666">
            <w:pPr>
              <w:rPr>
                <w:b/>
              </w:rPr>
            </w:pPr>
            <w:r w:rsidRPr="001A1E51">
              <w:rPr>
                <w:b/>
              </w:rPr>
              <w:t>B3</w:t>
            </w:r>
            <w:r w:rsidR="00D70666" w:rsidRPr="001A1E51">
              <w:rPr>
                <w:b/>
              </w:rPr>
              <w:t>4</w:t>
            </w:r>
          </w:p>
        </w:tc>
        <w:tc>
          <w:tcPr>
            <w:tcW w:w="8345" w:type="dxa"/>
          </w:tcPr>
          <w:p w:rsidR="00C4759B" w:rsidRPr="00D70666" w:rsidRDefault="00C4759B" w:rsidP="003F12E1">
            <w:pPr>
              <w:rPr>
                <w:b/>
              </w:rPr>
            </w:pPr>
            <w:r w:rsidRPr="00D70666">
              <w:rPr>
                <w:b/>
              </w:rPr>
              <w:t>Clerk Matters</w:t>
            </w:r>
          </w:p>
          <w:p w:rsidR="002E2F9C" w:rsidRDefault="002E2F9C" w:rsidP="003F12E1"/>
          <w:p w:rsidR="00C4759B" w:rsidRDefault="002E2F9C" w:rsidP="003F12E1">
            <w:r>
              <w:t>No matters to report</w:t>
            </w:r>
          </w:p>
        </w:tc>
      </w:tr>
      <w:tr w:rsidR="00C4759B" w:rsidTr="005C5CDA">
        <w:tc>
          <w:tcPr>
            <w:tcW w:w="671" w:type="dxa"/>
          </w:tcPr>
          <w:p w:rsidR="00C4759B" w:rsidRPr="001A1E51" w:rsidRDefault="00F80192" w:rsidP="00D70666">
            <w:pPr>
              <w:rPr>
                <w:b/>
              </w:rPr>
            </w:pPr>
            <w:r w:rsidRPr="001A1E51">
              <w:rPr>
                <w:b/>
              </w:rPr>
              <w:t>B3</w:t>
            </w:r>
            <w:r w:rsidR="00D70666" w:rsidRPr="001A1E51">
              <w:rPr>
                <w:b/>
              </w:rPr>
              <w:t>5</w:t>
            </w:r>
          </w:p>
        </w:tc>
        <w:tc>
          <w:tcPr>
            <w:tcW w:w="8345" w:type="dxa"/>
          </w:tcPr>
          <w:p w:rsidR="00C4759B" w:rsidRPr="00D70666" w:rsidRDefault="00C4759B" w:rsidP="003F12E1">
            <w:pPr>
              <w:rPr>
                <w:b/>
              </w:rPr>
            </w:pPr>
            <w:r w:rsidRPr="00D70666">
              <w:rPr>
                <w:b/>
              </w:rPr>
              <w:t>Correspondence Report</w:t>
            </w:r>
          </w:p>
          <w:p w:rsidR="002E2F9C" w:rsidRDefault="002E2F9C" w:rsidP="003F12E1"/>
          <w:p w:rsidR="00C4759B" w:rsidRDefault="002E2F9C" w:rsidP="003F12E1">
            <w:r>
              <w:t>EM reported all correspondence had been sent via email.  No further correspondence had been received prior to the meeting</w:t>
            </w:r>
          </w:p>
        </w:tc>
      </w:tr>
      <w:tr w:rsidR="00C4759B" w:rsidTr="005C5CDA">
        <w:tc>
          <w:tcPr>
            <w:tcW w:w="671" w:type="dxa"/>
          </w:tcPr>
          <w:p w:rsidR="00C4759B" w:rsidRPr="001A1E51" w:rsidRDefault="00F80192" w:rsidP="00D70666">
            <w:pPr>
              <w:rPr>
                <w:b/>
              </w:rPr>
            </w:pPr>
            <w:r w:rsidRPr="001A1E51">
              <w:rPr>
                <w:b/>
              </w:rPr>
              <w:t>B3</w:t>
            </w:r>
            <w:r w:rsidR="00D70666" w:rsidRPr="001A1E51">
              <w:rPr>
                <w:b/>
              </w:rPr>
              <w:t>6</w:t>
            </w:r>
          </w:p>
        </w:tc>
        <w:tc>
          <w:tcPr>
            <w:tcW w:w="8345" w:type="dxa"/>
          </w:tcPr>
          <w:p w:rsidR="00C4759B" w:rsidRPr="00D70666" w:rsidRDefault="00C4759B" w:rsidP="003F12E1">
            <w:pPr>
              <w:rPr>
                <w:b/>
              </w:rPr>
            </w:pPr>
            <w:r w:rsidRPr="00D70666">
              <w:rPr>
                <w:b/>
              </w:rPr>
              <w:t>Hatton Village Planning Implementation Group Report</w:t>
            </w:r>
          </w:p>
          <w:p w:rsidR="00C4759B" w:rsidRDefault="00C4759B" w:rsidP="003F12E1"/>
          <w:p w:rsidR="00D17CDE" w:rsidRDefault="006D1EBB" w:rsidP="004B4E83">
            <w:r>
              <w:t xml:space="preserve">RD gave a brief report on the “Gateway” and </w:t>
            </w:r>
            <w:r w:rsidR="004B4E83">
              <w:t>circulated examples of different</w:t>
            </w:r>
            <w:r w:rsidR="00B427FC">
              <w:t xml:space="preserve"> sign</w:t>
            </w:r>
            <w:r w:rsidR="004B4E83">
              <w:t>s and wording.  He</w:t>
            </w:r>
            <w:r w:rsidR="00B427FC">
              <w:t xml:space="preserve"> confirmed he would email out to me</w:t>
            </w:r>
            <w:r w:rsidR="004B4E83">
              <w:t xml:space="preserve">mbers to look at in more detail and in the meantime look at contractors.  He asked if members could think of what wording </w:t>
            </w:r>
            <w:r w:rsidR="008B62E9">
              <w:t>they would want on the sign and let him know.  He would then “mock up” for the next meeting.  JG said if we have all the details for the next meeting together with costs then the PC could make a decision.</w:t>
            </w:r>
          </w:p>
        </w:tc>
      </w:tr>
      <w:tr w:rsidR="00C4759B" w:rsidTr="005C5CDA">
        <w:tc>
          <w:tcPr>
            <w:tcW w:w="671" w:type="dxa"/>
          </w:tcPr>
          <w:p w:rsidR="00C4759B" w:rsidRPr="001A1E51" w:rsidRDefault="00F80192" w:rsidP="00D70666">
            <w:pPr>
              <w:rPr>
                <w:b/>
              </w:rPr>
            </w:pPr>
            <w:r w:rsidRPr="001A1E51">
              <w:rPr>
                <w:b/>
              </w:rPr>
              <w:t>B3</w:t>
            </w:r>
            <w:r w:rsidR="00D70666" w:rsidRPr="001A1E51">
              <w:rPr>
                <w:b/>
              </w:rPr>
              <w:t>7</w:t>
            </w:r>
          </w:p>
        </w:tc>
        <w:tc>
          <w:tcPr>
            <w:tcW w:w="8345" w:type="dxa"/>
          </w:tcPr>
          <w:p w:rsidR="00C4759B" w:rsidRPr="00D70666" w:rsidRDefault="006A355F" w:rsidP="003F12E1">
            <w:pPr>
              <w:rPr>
                <w:b/>
              </w:rPr>
            </w:pPr>
            <w:r w:rsidRPr="00D70666">
              <w:rPr>
                <w:b/>
              </w:rPr>
              <w:t>Planning Report</w:t>
            </w:r>
          </w:p>
          <w:p w:rsidR="006A355F" w:rsidRDefault="006A355F" w:rsidP="003F12E1"/>
          <w:p w:rsidR="006C5009" w:rsidRDefault="006C5009" w:rsidP="003F12E1">
            <w:r>
              <w:t>JW said there were two items of interest</w:t>
            </w:r>
          </w:p>
          <w:p w:rsidR="006C5009" w:rsidRDefault="006C5009" w:rsidP="003F12E1"/>
          <w:p w:rsidR="006C5009" w:rsidRDefault="006C5009" w:rsidP="00C914EB">
            <w:pPr>
              <w:pStyle w:val="ListParagraph"/>
              <w:numPr>
                <w:ilvl w:val="0"/>
                <w:numId w:val="2"/>
              </w:numPr>
            </w:pPr>
            <w:r>
              <w:t xml:space="preserve">Wedding event activity at Bellfields Farm.  </w:t>
            </w:r>
            <w:r w:rsidR="00C914EB">
              <w:t>WBC have advised they do not need planning permission &amp; they would have to apply for a TENS each time.</w:t>
            </w:r>
          </w:p>
          <w:p w:rsidR="00C914EB" w:rsidRDefault="0020377E" w:rsidP="00C914EB">
            <w:pPr>
              <w:pStyle w:val="ListParagraph"/>
              <w:numPr>
                <w:ilvl w:val="0"/>
                <w:numId w:val="2"/>
              </w:numPr>
            </w:pPr>
            <w:r>
              <w:t>Plan for 600 houses in Stretton – information from WBC is that the site has been put forward as part of the plan to increase houses in rural areas.  WBC will determine whether or not  to include the site in their new local plan.</w:t>
            </w:r>
          </w:p>
        </w:tc>
      </w:tr>
      <w:tr w:rsidR="006A355F" w:rsidTr="00787055">
        <w:tc>
          <w:tcPr>
            <w:tcW w:w="671" w:type="dxa"/>
          </w:tcPr>
          <w:p w:rsidR="006A355F" w:rsidRPr="001A1E51" w:rsidRDefault="00F80192" w:rsidP="00D70666">
            <w:pPr>
              <w:rPr>
                <w:b/>
              </w:rPr>
            </w:pPr>
            <w:r w:rsidRPr="001A1E51">
              <w:rPr>
                <w:b/>
              </w:rPr>
              <w:t>B3</w:t>
            </w:r>
            <w:r w:rsidR="00D70666" w:rsidRPr="001A1E51">
              <w:rPr>
                <w:b/>
              </w:rPr>
              <w:t>8</w:t>
            </w:r>
          </w:p>
        </w:tc>
        <w:tc>
          <w:tcPr>
            <w:tcW w:w="8345" w:type="dxa"/>
          </w:tcPr>
          <w:p w:rsidR="006A355F" w:rsidRPr="00D70666" w:rsidRDefault="006A355F" w:rsidP="003F12E1">
            <w:pPr>
              <w:rPr>
                <w:b/>
              </w:rPr>
            </w:pPr>
            <w:r w:rsidRPr="00D70666">
              <w:rPr>
                <w:b/>
              </w:rPr>
              <w:t>Traffic Issues</w:t>
            </w:r>
          </w:p>
          <w:p w:rsidR="00034CAB" w:rsidRDefault="00034CAB" w:rsidP="003F12E1"/>
          <w:p w:rsidR="006A355F" w:rsidRDefault="00CA09DD" w:rsidP="003F12E1">
            <w:r>
              <w:t xml:space="preserve">There is going to be a focus on speed. </w:t>
            </w:r>
            <w:r w:rsidR="007F48DF">
              <w:t xml:space="preserve">  KM said that as Co-ordinator she had been tasked with recruiting 5 other people and confirmed she would put something in a the newsletter.</w:t>
            </w:r>
          </w:p>
          <w:p w:rsidR="007F48DF" w:rsidRDefault="007F48DF" w:rsidP="003F12E1"/>
          <w:p w:rsidR="00034CAB" w:rsidRDefault="00034CAB" w:rsidP="003F12E1">
            <w:r>
              <w:t xml:space="preserve">An issue had been reported about workmen parking  on the corners of roads making access difficult.  MW has spoken to S Parr who in turn has spoken to the builders </w:t>
            </w:r>
            <w:r>
              <w:lastRenderedPageBreak/>
              <w:t>concerned.  The matter is now resolved.  RD confirmed he would take this back to the person who reported the issue.</w:t>
            </w:r>
          </w:p>
          <w:p w:rsidR="00C74904" w:rsidRDefault="00C74904" w:rsidP="003F12E1"/>
          <w:p w:rsidR="00034CAB" w:rsidRDefault="00C74904" w:rsidP="003F12E1">
            <w:r>
              <w:t xml:space="preserve">Lights at Hatton Lane – it was reported that there was something wrong with the lights.  RD asked members to put something in an email to him ie times and dates and he would follow this up.  </w:t>
            </w:r>
          </w:p>
        </w:tc>
      </w:tr>
      <w:tr w:rsidR="006A355F" w:rsidTr="00787055">
        <w:tc>
          <w:tcPr>
            <w:tcW w:w="671" w:type="dxa"/>
          </w:tcPr>
          <w:p w:rsidR="006A355F" w:rsidRPr="001A1E51" w:rsidRDefault="00F80192" w:rsidP="00F90431">
            <w:pPr>
              <w:rPr>
                <w:b/>
              </w:rPr>
            </w:pPr>
            <w:r w:rsidRPr="001A1E51">
              <w:rPr>
                <w:b/>
              </w:rPr>
              <w:lastRenderedPageBreak/>
              <w:t>B3</w:t>
            </w:r>
            <w:r w:rsidR="00F90431" w:rsidRPr="001A1E51">
              <w:rPr>
                <w:b/>
              </w:rPr>
              <w:t>9</w:t>
            </w:r>
          </w:p>
        </w:tc>
        <w:tc>
          <w:tcPr>
            <w:tcW w:w="8345" w:type="dxa"/>
          </w:tcPr>
          <w:p w:rsidR="006A355F" w:rsidRPr="00F90431" w:rsidRDefault="00733FDC" w:rsidP="003F12E1">
            <w:pPr>
              <w:rPr>
                <w:b/>
              </w:rPr>
            </w:pPr>
            <w:r w:rsidRPr="00F90431">
              <w:rPr>
                <w:b/>
              </w:rPr>
              <w:t>Finances including Financial Monthly Report</w:t>
            </w:r>
          </w:p>
          <w:p w:rsidR="00C74904" w:rsidRDefault="00C74904" w:rsidP="003F12E1"/>
          <w:p w:rsidR="00353725" w:rsidRDefault="00353725" w:rsidP="003F12E1">
            <w:r>
              <w:t xml:space="preserve">RD reported that the funds in the account stand at </w:t>
            </w:r>
            <w:r w:rsidR="005C6E99">
              <w:t>£1995.71 which includes receipt of this year</w:t>
            </w:r>
            <w:r w:rsidR="005F31F8">
              <w:t>’</w:t>
            </w:r>
            <w:r w:rsidR="005C6E99">
              <w:t>s precept.  RD thanked JG for checking the accounts at such short notice.</w:t>
            </w:r>
          </w:p>
          <w:p w:rsidR="00893504" w:rsidRDefault="00893504" w:rsidP="003F12E1"/>
          <w:p w:rsidR="00893504" w:rsidRDefault="00893504" w:rsidP="000C0A73">
            <w:r>
              <w:t>Fun Day –</w:t>
            </w:r>
            <w:r w:rsidR="004C77F1">
              <w:t xml:space="preserve"> made £757.08.  </w:t>
            </w:r>
            <w:r w:rsidR="000C0A73">
              <w:t xml:space="preserve">JG suggested the </w:t>
            </w:r>
            <w:r w:rsidR="009B2886">
              <w:t xml:space="preserve"> proceeds </w:t>
            </w:r>
            <w:r w:rsidR="000C0A73">
              <w:t>go</w:t>
            </w:r>
            <w:r w:rsidR="009B2886">
              <w:t xml:space="preserve"> towards the Air Ambulance Service (£250.00) and the Defibrillator</w:t>
            </w:r>
            <w:r w:rsidR="000C0A73">
              <w:t>.  This was proposed by RD and seconded by KM</w:t>
            </w:r>
          </w:p>
        </w:tc>
      </w:tr>
      <w:tr w:rsidR="00733FDC" w:rsidTr="00787055">
        <w:tc>
          <w:tcPr>
            <w:tcW w:w="671" w:type="dxa"/>
          </w:tcPr>
          <w:p w:rsidR="00733FDC" w:rsidRPr="001A1E51" w:rsidRDefault="00F80192" w:rsidP="00F90431">
            <w:pPr>
              <w:rPr>
                <w:b/>
              </w:rPr>
            </w:pPr>
            <w:r w:rsidRPr="001A1E51">
              <w:rPr>
                <w:b/>
              </w:rPr>
              <w:t>B</w:t>
            </w:r>
            <w:r w:rsidR="00F90431" w:rsidRPr="001A1E51">
              <w:rPr>
                <w:b/>
              </w:rPr>
              <w:t>40</w:t>
            </w:r>
          </w:p>
        </w:tc>
        <w:tc>
          <w:tcPr>
            <w:tcW w:w="8345" w:type="dxa"/>
          </w:tcPr>
          <w:p w:rsidR="00733FDC" w:rsidRPr="00F90431" w:rsidRDefault="00733FDC" w:rsidP="003F12E1">
            <w:pPr>
              <w:rPr>
                <w:b/>
              </w:rPr>
            </w:pPr>
            <w:r w:rsidRPr="00F90431">
              <w:rPr>
                <w:b/>
              </w:rPr>
              <w:t>Approval of Parish council items for Hatton Life/Website inclusion items</w:t>
            </w:r>
          </w:p>
          <w:p w:rsidR="00733FDC" w:rsidRDefault="00733FDC" w:rsidP="003F12E1"/>
          <w:p w:rsidR="00163B53" w:rsidRDefault="00163B53" w:rsidP="003F12E1">
            <w:r>
              <w:t xml:space="preserve">It was suggested the following items </w:t>
            </w:r>
          </w:p>
          <w:p w:rsidR="00163B53" w:rsidRDefault="00163B53" w:rsidP="00163B53">
            <w:pPr>
              <w:pStyle w:val="ListParagraph"/>
              <w:numPr>
                <w:ilvl w:val="0"/>
                <w:numId w:val="3"/>
              </w:numPr>
            </w:pPr>
            <w:r>
              <w:t>Volunteers for Community Speed</w:t>
            </w:r>
          </w:p>
          <w:p w:rsidR="00163B53" w:rsidRDefault="00163B53" w:rsidP="00163B53">
            <w:pPr>
              <w:pStyle w:val="ListParagraph"/>
              <w:numPr>
                <w:ilvl w:val="0"/>
                <w:numId w:val="3"/>
              </w:numPr>
            </w:pPr>
            <w:r>
              <w:t>Fun Day</w:t>
            </w:r>
          </w:p>
          <w:p w:rsidR="00163B53" w:rsidRDefault="0026052B" w:rsidP="00163B53">
            <w:pPr>
              <w:pStyle w:val="ListParagraph"/>
              <w:numPr>
                <w:ilvl w:val="0"/>
                <w:numId w:val="3"/>
              </w:numPr>
            </w:pPr>
            <w:r>
              <w:t>Winners for Fun</w:t>
            </w:r>
            <w:r w:rsidR="00163B53">
              <w:t xml:space="preserve"> Day &amp; photographs</w:t>
            </w:r>
          </w:p>
          <w:p w:rsidR="00163B53" w:rsidRDefault="00163B53" w:rsidP="00163B53">
            <w:pPr>
              <w:pStyle w:val="ListParagraph"/>
              <w:numPr>
                <w:ilvl w:val="0"/>
                <w:numId w:val="3"/>
              </w:numPr>
            </w:pPr>
            <w:r>
              <w:t>Winner of Stretton St Matthews Hat</w:t>
            </w:r>
          </w:p>
          <w:p w:rsidR="00090DE1" w:rsidRDefault="00090DE1" w:rsidP="00090DE1"/>
          <w:p w:rsidR="00090DE1" w:rsidRDefault="00090DE1" w:rsidP="00090DE1">
            <w:r>
              <w:t>A brief discussion took place on where to hold future PC meetings.  KM/JG suggested this was deferred until September</w:t>
            </w:r>
          </w:p>
        </w:tc>
      </w:tr>
      <w:tr w:rsidR="00733FDC" w:rsidTr="00787055">
        <w:tc>
          <w:tcPr>
            <w:tcW w:w="671" w:type="dxa"/>
          </w:tcPr>
          <w:p w:rsidR="00733FDC" w:rsidRPr="001A1E51" w:rsidRDefault="00F80192" w:rsidP="00F90431">
            <w:pPr>
              <w:rPr>
                <w:b/>
              </w:rPr>
            </w:pPr>
            <w:r w:rsidRPr="001A1E51">
              <w:rPr>
                <w:b/>
              </w:rPr>
              <w:t>B4</w:t>
            </w:r>
            <w:r w:rsidR="00F90431" w:rsidRPr="001A1E51">
              <w:rPr>
                <w:b/>
              </w:rPr>
              <w:t>1</w:t>
            </w:r>
          </w:p>
        </w:tc>
        <w:tc>
          <w:tcPr>
            <w:tcW w:w="8345" w:type="dxa"/>
          </w:tcPr>
          <w:p w:rsidR="00733FDC" w:rsidRPr="00F90431" w:rsidRDefault="00733FDC" w:rsidP="003F12E1">
            <w:pPr>
              <w:rPr>
                <w:b/>
              </w:rPr>
            </w:pPr>
            <w:r w:rsidRPr="00F90431">
              <w:rPr>
                <w:b/>
              </w:rPr>
              <w:t>Councillor issues or resident issues previously raised with Councillors directly</w:t>
            </w:r>
          </w:p>
          <w:p w:rsidR="00010E60" w:rsidRDefault="00010E60" w:rsidP="003F12E1"/>
          <w:p w:rsidR="00820571" w:rsidRDefault="00010E60" w:rsidP="003F12E1">
            <w:r>
              <w:t>DJ</w:t>
            </w:r>
            <w:r w:rsidR="00737869">
              <w:t xml:space="preserve"> reported he had received a complaint about tailgating – this to be raised with Stephen Parr.</w:t>
            </w:r>
          </w:p>
          <w:p w:rsidR="00737869" w:rsidRDefault="00737869" w:rsidP="003F12E1"/>
          <w:p w:rsidR="00733FDC" w:rsidRDefault="00737869" w:rsidP="003F12E1">
            <w:r>
              <w:t>JG reported she had had a response re Epi-pens and these were n</w:t>
            </w:r>
            <w:r w:rsidR="009D34CC">
              <w:t xml:space="preserve">ot to be placed in the phone box – </w:t>
            </w:r>
            <w:r w:rsidR="00D47ABE">
              <w:rPr>
                <w:rFonts w:eastAsia="Times New Roman"/>
              </w:rPr>
              <w:t xml:space="preserve">epi pens fall under the </w:t>
            </w:r>
            <w:r w:rsidR="009D34CC">
              <w:t>Medicines Act and use of them would be breaking the law.</w:t>
            </w:r>
          </w:p>
        </w:tc>
      </w:tr>
      <w:tr w:rsidR="00212814" w:rsidTr="00787055">
        <w:tc>
          <w:tcPr>
            <w:tcW w:w="671" w:type="dxa"/>
          </w:tcPr>
          <w:p w:rsidR="00212814" w:rsidRPr="001A1E51" w:rsidRDefault="00F80192" w:rsidP="00F90431">
            <w:pPr>
              <w:rPr>
                <w:b/>
              </w:rPr>
            </w:pPr>
            <w:r w:rsidRPr="001A1E51">
              <w:rPr>
                <w:b/>
              </w:rPr>
              <w:t>B4</w:t>
            </w:r>
            <w:r w:rsidR="00F90431" w:rsidRPr="001A1E51">
              <w:rPr>
                <w:b/>
              </w:rPr>
              <w:t>2</w:t>
            </w:r>
          </w:p>
        </w:tc>
        <w:tc>
          <w:tcPr>
            <w:tcW w:w="8345" w:type="dxa"/>
          </w:tcPr>
          <w:p w:rsidR="00212814" w:rsidRPr="00F90431" w:rsidRDefault="00212814" w:rsidP="00212814">
            <w:pPr>
              <w:rPr>
                <w:b/>
              </w:rPr>
            </w:pPr>
            <w:r w:rsidRPr="00F90431">
              <w:rPr>
                <w:b/>
              </w:rPr>
              <w:t>Village Hall Feasibility Report update</w:t>
            </w:r>
          </w:p>
          <w:p w:rsidR="00212814" w:rsidRDefault="00212814" w:rsidP="003F12E1"/>
          <w:p w:rsidR="00212814" w:rsidRDefault="00212814" w:rsidP="00FB0EB6">
            <w:r>
              <w:t xml:space="preserve">JW gave a brief outline </w:t>
            </w:r>
            <w:r w:rsidR="0016675B">
              <w:t>of where the group were currently up to.  There are 3 plots currently being looked at</w:t>
            </w:r>
            <w:r w:rsidR="00FB0EB6">
              <w:t xml:space="preserve"> and guidance from WBC would be</w:t>
            </w:r>
            <w:r w:rsidR="0026052B">
              <w:t xml:space="preserve"> sought </w:t>
            </w:r>
            <w:r w:rsidR="00FB0EB6">
              <w:t>to see if there would be any preferences from a planning perspective.</w:t>
            </w:r>
            <w:r w:rsidR="00410A53">
              <w:t xml:space="preserve">  The next meeting will take place on 27</w:t>
            </w:r>
            <w:r w:rsidR="00410A53" w:rsidRPr="00410A53">
              <w:rPr>
                <w:vertAlign w:val="superscript"/>
              </w:rPr>
              <w:t>th</w:t>
            </w:r>
            <w:r w:rsidR="00410A53">
              <w:t xml:space="preserve"> June and JW suggested the PC invite RB to the next meeting to give an update.</w:t>
            </w:r>
          </w:p>
        </w:tc>
      </w:tr>
      <w:tr w:rsidR="00733FDC" w:rsidTr="00787055">
        <w:tc>
          <w:tcPr>
            <w:tcW w:w="671" w:type="dxa"/>
          </w:tcPr>
          <w:p w:rsidR="00733FDC" w:rsidRPr="001A1E51" w:rsidRDefault="00F80192" w:rsidP="00F90431">
            <w:pPr>
              <w:rPr>
                <w:b/>
              </w:rPr>
            </w:pPr>
            <w:r w:rsidRPr="001A1E51">
              <w:rPr>
                <w:b/>
              </w:rPr>
              <w:t>B4</w:t>
            </w:r>
            <w:r w:rsidR="00F90431" w:rsidRPr="001A1E51">
              <w:rPr>
                <w:b/>
              </w:rPr>
              <w:t>3</w:t>
            </w:r>
          </w:p>
        </w:tc>
        <w:tc>
          <w:tcPr>
            <w:tcW w:w="8345" w:type="dxa"/>
          </w:tcPr>
          <w:p w:rsidR="00733FDC" w:rsidRPr="00F90431" w:rsidRDefault="00733FDC" w:rsidP="003F12E1">
            <w:pPr>
              <w:rPr>
                <w:b/>
              </w:rPr>
            </w:pPr>
            <w:r w:rsidRPr="00F90431">
              <w:rPr>
                <w:b/>
              </w:rPr>
              <w:t>Date and time of next meeting</w:t>
            </w:r>
          </w:p>
          <w:p w:rsidR="009D34CC" w:rsidRDefault="009D34CC" w:rsidP="003F12E1"/>
          <w:p w:rsidR="00733FDC" w:rsidRDefault="009D34CC" w:rsidP="003F12E1">
            <w:r>
              <w:t>Monday 17</w:t>
            </w:r>
            <w:r w:rsidRPr="009D34CC">
              <w:rPr>
                <w:vertAlign w:val="superscript"/>
              </w:rPr>
              <w:t>th</w:t>
            </w:r>
            <w:r>
              <w:t xml:space="preserve"> July 2017 @ 7.30pm</w:t>
            </w:r>
          </w:p>
        </w:tc>
      </w:tr>
    </w:tbl>
    <w:p w:rsidR="00C76685" w:rsidRDefault="00C76685" w:rsidP="003F12E1">
      <w:pPr>
        <w:spacing w:after="0" w:line="240" w:lineRule="auto"/>
      </w:pPr>
    </w:p>
    <w:p w:rsidR="00CD7BA8" w:rsidRDefault="00CD7BA8" w:rsidP="003F12E1">
      <w:pPr>
        <w:spacing w:after="0" w:line="240" w:lineRule="auto"/>
      </w:pPr>
      <w:bookmarkStart w:id="0" w:name="_GoBack"/>
      <w:bookmarkEnd w:id="0"/>
    </w:p>
    <w:sectPr w:rsidR="00CD7BA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218F" w:rsidRDefault="0088218F" w:rsidP="00DB0B61">
      <w:pPr>
        <w:spacing w:after="0" w:line="240" w:lineRule="auto"/>
      </w:pPr>
      <w:r>
        <w:separator/>
      </w:r>
    </w:p>
  </w:endnote>
  <w:endnote w:type="continuationSeparator" w:id="0">
    <w:p w:rsidR="0088218F" w:rsidRDefault="0088218F" w:rsidP="00DB0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angSong">
    <w:charset w:val="86"/>
    <w:family w:val="modern"/>
    <w:pitch w:val="fixed"/>
    <w:sig w:usb0="800002BF" w:usb1="38CF7CFA" w:usb2="00000016" w:usb3="00000000" w:csb0="00040001" w:csb1="00000000"/>
  </w:font>
  <w:font w:name="KodchiangUPC">
    <w:charset w:val="DE"/>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055" w:rsidRDefault="007870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B61" w:rsidRPr="00B44979" w:rsidRDefault="00DB0B61" w:rsidP="00DB0B61">
    <w:pPr>
      <w:pStyle w:val="Footer"/>
      <w:pBdr>
        <w:top w:val="thinThickSmallGap" w:sz="24" w:space="1" w:color="622423"/>
      </w:pBdr>
      <w:tabs>
        <w:tab w:val="clear" w:pos="4513"/>
      </w:tabs>
      <w:jc w:val="center"/>
      <w:rPr>
        <w:rFonts w:eastAsia="FangSong" w:cs="KodchiangUPC"/>
        <w:sz w:val="16"/>
        <w:szCs w:val="16"/>
      </w:rPr>
    </w:pPr>
    <w:r>
      <w:rPr>
        <w:rFonts w:eastAsia="FangSong" w:cs="KodchiangUPC"/>
        <w:sz w:val="16"/>
        <w:szCs w:val="16"/>
      </w:rPr>
      <w:t xml:space="preserve">HATTON </w:t>
    </w:r>
    <w:r w:rsidRPr="00B44979">
      <w:rPr>
        <w:rFonts w:eastAsia="FangSong" w:cs="KodchiangUPC"/>
        <w:sz w:val="16"/>
        <w:szCs w:val="16"/>
      </w:rPr>
      <w:t>PARI</w:t>
    </w:r>
    <w:r>
      <w:rPr>
        <w:rFonts w:eastAsia="FangSong" w:cs="KodchiangUPC"/>
        <w:sz w:val="16"/>
        <w:szCs w:val="16"/>
      </w:rPr>
      <w:t>SH COUNCIL MINUTES – 19</w:t>
    </w:r>
    <w:r w:rsidRPr="00DB0B61">
      <w:rPr>
        <w:rFonts w:eastAsia="FangSong" w:cs="KodchiangUPC"/>
        <w:sz w:val="16"/>
        <w:szCs w:val="16"/>
        <w:vertAlign w:val="superscript"/>
      </w:rPr>
      <w:t>th</w:t>
    </w:r>
    <w:r>
      <w:rPr>
        <w:rFonts w:eastAsia="FangSong" w:cs="KodchiangUPC"/>
        <w:sz w:val="16"/>
        <w:szCs w:val="16"/>
      </w:rPr>
      <w:t xml:space="preserve"> June 2017</w:t>
    </w:r>
    <w:r w:rsidRPr="00B44979">
      <w:rPr>
        <w:rFonts w:eastAsia="FangSong" w:cs="KodchiangUPC"/>
        <w:sz w:val="16"/>
        <w:szCs w:val="16"/>
      </w:rPr>
      <w:t xml:space="preserve">                                                  Page </w:t>
    </w:r>
    <w:r w:rsidRPr="00B44979">
      <w:rPr>
        <w:rFonts w:eastAsia="FangSong" w:cs="KodchiangUPC"/>
        <w:sz w:val="16"/>
        <w:szCs w:val="16"/>
      </w:rPr>
      <w:fldChar w:fldCharType="begin"/>
    </w:r>
    <w:r w:rsidRPr="00B44979">
      <w:rPr>
        <w:rFonts w:eastAsia="FangSong" w:cs="KodchiangUPC"/>
        <w:sz w:val="16"/>
        <w:szCs w:val="16"/>
      </w:rPr>
      <w:instrText xml:space="preserve"> PAGE   \* MERGEFORMAT </w:instrText>
    </w:r>
    <w:r w:rsidRPr="00B44979">
      <w:rPr>
        <w:rFonts w:eastAsia="FangSong" w:cs="KodchiangUPC"/>
        <w:sz w:val="16"/>
        <w:szCs w:val="16"/>
      </w:rPr>
      <w:fldChar w:fldCharType="separate"/>
    </w:r>
    <w:r w:rsidR="001A1E51">
      <w:rPr>
        <w:rFonts w:eastAsia="FangSong" w:cs="KodchiangUPC"/>
        <w:noProof/>
        <w:sz w:val="16"/>
        <w:szCs w:val="16"/>
      </w:rPr>
      <w:t>1</w:t>
    </w:r>
    <w:r w:rsidRPr="00B44979">
      <w:rPr>
        <w:rFonts w:eastAsia="FangSong" w:cs="KodchiangUPC"/>
        <w:noProof/>
        <w:sz w:val="16"/>
        <w:szCs w:val="16"/>
      </w:rPr>
      <w:fldChar w:fldCharType="end"/>
    </w:r>
  </w:p>
  <w:p w:rsidR="00DB0B61" w:rsidRDefault="00DB0B61" w:rsidP="00DB0B61">
    <w:pPr>
      <w:pStyle w:val="Footer"/>
      <w:pBdr>
        <w:top w:val="thinThickSmallGap" w:sz="24" w:space="1" w:color="622423"/>
      </w:pBdr>
      <w:tabs>
        <w:tab w:val="clear" w:pos="4513"/>
      </w:tabs>
      <w:rPr>
        <w:sz w:val="16"/>
        <w:szCs w:val="16"/>
      </w:rPr>
    </w:pPr>
  </w:p>
  <w:p w:rsidR="00DB0B61" w:rsidRDefault="00DB0B61" w:rsidP="00DB0B61">
    <w:pPr>
      <w:pStyle w:val="Footer"/>
      <w:pBdr>
        <w:top w:val="thinThickSmallGap" w:sz="24" w:space="1" w:color="622423"/>
      </w:pBdr>
      <w:tabs>
        <w:tab w:val="clear" w:pos="4513"/>
      </w:tabs>
      <w:rPr>
        <w:sz w:val="16"/>
        <w:szCs w:val="16"/>
      </w:rPr>
    </w:pPr>
  </w:p>
  <w:p w:rsidR="00DB0B61" w:rsidRPr="006D7DD1" w:rsidRDefault="00DB0B61" w:rsidP="00DB0B61">
    <w:pPr>
      <w:pStyle w:val="Footer"/>
      <w:pBdr>
        <w:top w:val="thinThickSmallGap" w:sz="24" w:space="1" w:color="622423"/>
      </w:pBdr>
      <w:tabs>
        <w:tab w:val="clear" w:pos="4513"/>
      </w:tabs>
      <w:rPr>
        <w:sz w:val="16"/>
        <w:szCs w:val="16"/>
      </w:rPr>
    </w:pPr>
    <w:r w:rsidRPr="006D7DD1">
      <w:rPr>
        <w:sz w:val="16"/>
        <w:szCs w:val="16"/>
      </w:rPr>
      <w:t>Signed as a true copy</w:t>
    </w:r>
    <w:r>
      <w:rPr>
        <w:sz w:val="16"/>
        <w:szCs w:val="16"/>
      </w:rPr>
      <w:t xml:space="preserve">      ………………………………………………….….                                                                        Dated………………………………………….</w:t>
    </w:r>
    <w:r>
      <w:rPr>
        <w:sz w:val="16"/>
        <w:szCs w:val="16"/>
      </w:rPr>
      <w:tab/>
    </w:r>
    <w:r>
      <w:rPr>
        <w:sz w:val="16"/>
        <w:szCs w:val="16"/>
      </w:rPr>
      <w:tab/>
    </w:r>
  </w:p>
  <w:p w:rsidR="00DB0B61" w:rsidRDefault="00DB0B61">
    <w:pPr>
      <w:pStyle w:val="Footer"/>
    </w:pPr>
  </w:p>
  <w:p w:rsidR="00DB0B61" w:rsidRDefault="00DB0B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055" w:rsidRDefault="007870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218F" w:rsidRDefault="0088218F" w:rsidP="00DB0B61">
      <w:pPr>
        <w:spacing w:after="0" w:line="240" w:lineRule="auto"/>
      </w:pPr>
      <w:r>
        <w:separator/>
      </w:r>
    </w:p>
  </w:footnote>
  <w:footnote w:type="continuationSeparator" w:id="0">
    <w:p w:rsidR="0088218F" w:rsidRDefault="0088218F" w:rsidP="00DB0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055" w:rsidRDefault="007870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3169076"/>
      <w:docPartObj>
        <w:docPartGallery w:val="Watermarks"/>
        <w:docPartUnique/>
      </w:docPartObj>
    </w:sdtPr>
    <w:sdtEndPr/>
    <w:sdtContent>
      <w:p w:rsidR="00787055" w:rsidRDefault="0088218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4763752" o:spid="_x0000_s2050" type="#_x0000_t136" style="position:absolute;margin-left:0;margin-top:0;width:318.15pt;height:318.15pt;rotation:315;z-index:-251658752;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055" w:rsidRDefault="007870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EB0B6C"/>
    <w:multiLevelType w:val="hybridMultilevel"/>
    <w:tmpl w:val="45CE70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642AE1"/>
    <w:multiLevelType w:val="hybridMultilevel"/>
    <w:tmpl w:val="96CA26D2"/>
    <w:lvl w:ilvl="0" w:tplc="EBB4ED2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A05894"/>
    <w:multiLevelType w:val="hybridMultilevel"/>
    <w:tmpl w:val="F5E05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18C"/>
    <w:rsid w:val="00007603"/>
    <w:rsid w:val="00010E60"/>
    <w:rsid w:val="00034CAB"/>
    <w:rsid w:val="00064FA3"/>
    <w:rsid w:val="00067933"/>
    <w:rsid w:val="0008755F"/>
    <w:rsid w:val="00090DE1"/>
    <w:rsid w:val="000B7FF7"/>
    <w:rsid w:val="000C00B3"/>
    <w:rsid w:val="000C0A73"/>
    <w:rsid w:val="000C6C2F"/>
    <w:rsid w:val="00163B53"/>
    <w:rsid w:val="0016675B"/>
    <w:rsid w:val="00177E26"/>
    <w:rsid w:val="001A1E51"/>
    <w:rsid w:val="001E0A69"/>
    <w:rsid w:val="001E421F"/>
    <w:rsid w:val="0020377E"/>
    <w:rsid w:val="00212814"/>
    <w:rsid w:val="002548CE"/>
    <w:rsid w:val="0026052B"/>
    <w:rsid w:val="002E2F9C"/>
    <w:rsid w:val="00353725"/>
    <w:rsid w:val="00354AE7"/>
    <w:rsid w:val="00366ECC"/>
    <w:rsid w:val="003E4F2E"/>
    <w:rsid w:val="003F12E1"/>
    <w:rsid w:val="00410A53"/>
    <w:rsid w:val="00422616"/>
    <w:rsid w:val="004439A4"/>
    <w:rsid w:val="00463C93"/>
    <w:rsid w:val="00486587"/>
    <w:rsid w:val="004B3073"/>
    <w:rsid w:val="004B4E83"/>
    <w:rsid w:val="004C5904"/>
    <w:rsid w:val="004C77F1"/>
    <w:rsid w:val="00500113"/>
    <w:rsid w:val="00502EF1"/>
    <w:rsid w:val="00521297"/>
    <w:rsid w:val="005C5CDA"/>
    <w:rsid w:val="005C6E99"/>
    <w:rsid w:val="005D1921"/>
    <w:rsid w:val="005D7D98"/>
    <w:rsid w:val="005F31F8"/>
    <w:rsid w:val="0060284C"/>
    <w:rsid w:val="00605D2F"/>
    <w:rsid w:val="006735C0"/>
    <w:rsid w:val="006A355F"/>
    <w:rsid w:val="006C5009"/>
    <w:rsid w:val="006D118C"/>
    <w:rsid w:val="006D1EBB"/>
    <w:rsid w:val="006E4A11"/>
    <w:rsid w:val="00733FDC"/>
    <w:rsid w:val="00737869"/>
    <w:rsid w:val="00741AF2"/>
    <w:rsid w:val="007844AF"/>
    <w:rsid w:val="007845CB"/>
    <w:rsid w:val="00787055"/>
    <w:rsid w:val="007B175C"/>
    <w:rsid w:val="007D2C7F"/>
    <w:rsid w:val="007D4FF7"/>
    <w:rsid w:val="007F48DF"/>
    <w:rsid w:val="00803325"/>
    <w:rsid w:val="0081587B"/>
    <w:rsid w:val="00816536"/>
    <w:rsid w:val="00820571"/>
    <w:rsid w:val="0084565B"/>
    <w:rsid w:val="0088218F"/>
    <w:rsid w:val="00893504"/>
    <w:rsid w:val="008B62E9"/>
    <w:rsid w:val="008C1B42"/>
    <w:rsid w:val="008E3B35"/>
    <w:rsid w:val="009B2886"/>
    <w:rsid w:val="009D34CC"/>
    <w:rsid w:val="009F5DC4"/>
    <w:rsid w:val="00A13173"/>
    <w:rsid w:val="00A15A2C"/>
    <w:rsid w:val="00A73220"/>
    <w:rsid w:val="00B427FC"/>
    <w:rsid w:val="00BE4296"/>
    <w:rsid w:val="00BF42D1"/>
    <w:rsid w:val="00BF5D02"/>
    <w:rsid w:val="00C4759B"/>
    <w:rsid w:val="00C74904"/>
    <w:rsid w:val="00C76685"/>
    <w:rsid w:val="00C914EB"/>
    <w:rsid w:val="00CA09DD"/>
    <w:rsid w:val="00CD7BA8"/>
    <w:rsid w:val="00CF6DB2"/>
    <w:rsid w:val="00D17CDE"/>
    <w:rsid w:val="00D33DA1"/>
    <w:rsid w:val="00D33F62"/>
    <w:rsid w:val="00D47ABE"/>
    <w:rsid w:val="00D70666"/>
    <w:rsid w:val="00D76372"/>
    <w:rsid w:val="00DB0B61"/>
    <w:rsid w:val="00DD5B34"/>
    <w:rsid w:val="00E11A2A"/>
    <w:rsid w:val="00E133C3"/>
    <w:rsid w:val="00E20D54"/>
    <w:rsid w:val="00F23168"/>
    <w:rsid w:val="00F402A2"/>
    <w:rsid w:val="00F80192"/>
    <w:rsid w:val="00F90431"/>
    <w:rsid w:val="00F940D1"/>
    <w:rsid w:val="00FB0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8357E8C"/>
  <w15:docId w15:val="{F0A70383-1B8E-4B57-BE58-1DD717134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6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4296"/>
    <w:pPr>
      <w:ind w:left="720"/>
      <w:contextualSpacing/>
    </w:pPr>
  </w:style>
  <w:style w:type="paragraph" w:styleId="Header">
    <w:name w:val="header"/>
    <w:basedOn w:val="Normal"/>
    <w:link w:val="HeaderChar"/>
    <w:uiPriority w:val="99"/>
    <w:unhideWhenUsed/>
    <w:rsid w:val="00DB0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B61"/>
  </w:style>
  <w:style w:type="paragraph" w:styleId="Footer">
    <w:name w:val="footer"/>
    <w:basedOn w:val="Normal"/>
    <w:link w:val="FooterChar"/>
    <w:uiPriority w:val="99"/>
    <w:unhideWhenUsed/>
    <w:rsid w:val="00DB0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0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925428">
      <w:bodyDiv w:val="1"/>
      <w:marLeft w:val="0"/>
      <w:marRight w:val="0"/>
      <w:marTop w:val="0"/>
      <w:marBottom w:val="0"/>
      <w:divBdr>
        <w:top w:val="none" w:sz="0" w:space="0" w:color="auto"/>
        <w:left w:val="none" w:sz="0" w:space="0" w:color="auto"/>
        <w:bottom w:val="none" w:sz="0" w:space="0" w:color="auto"/>
        <w:right w:val="none" w:sz="0" w:space="0" w:color="auto"/>
      </w:divBdr>
    </w:div>
    <w:div w:id="205365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1225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Marsden, Elaine</dc:creator>
  <cp:lastModifiedBy>Hatton Clerk</cp:lastModifiedBy>
  <cp:revision>8</cp:revision>
  <dcterms:created xsi:type="dcterms:W3CDTF">2017-07-03T13:42:00Z</dcterms:created>
  <dcterms:modified xsi:type="dcterms:W3CDTF">2017-07-09T12:00:00Z</dcterms:modified>
</cp:coreProperties>
</file>