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BD" w:rsidRPr="00C655D1" w:rsidRDefault="0033724D" w:rsidP="00647EBD">
      <w:pPr>
        <w:jc w:val="center"/>
        <w:rPr>
          <w:b/>
          <w:u w:val="single"/>
        </w:rPr>
      </w:pPr>
      <w:r>
        <w:rPr>
          <w:b/>
          <w:u w:val="single"/>
        </w:rPr>
        <w:t>Final</w:t>
      </w:r>
      <w:r w:rsidR="003E1E25">
        <w:rPr>
          <w:b/>
          <w:u w:val="single"/>
        </w:rPr>
        <w:t xml:space="preserve"> </w:t>
      </w:r>
      <w:r w:rsidR="00647EBD" w:rsidRPr="00C655D1">
        <w:rPr>
          <w:b/>
          <w:u w:val="single"/>
        </w:rPr>
        <w:t xml:space="preserve">minutes of Hatton Parish Council held at The Lewis Carroll Centre, Daresbury Lane, Daresbury on Monday </w:t>
      </w:r>
      <w:r w:rsidR="00647EBD">
        <w:rPr>
          <w:b/>
          <w:u w:val="single"/>
        </w:rPr>
        <w:t>19</w:t>
      </w:r>
      <w:r w:rsidR="00647EBD" w:rsidRPr="00647EBD">
        <w:rPr>
          <w:b/>
          <w:u w:val="single"/>
          <w:vertAlign w:val="superscript"/>
        </w:rPr>
        <w:t>th</w:t>
      </w:r>
      <w:r w:rsidR="003E1E25">
        <w:rPr>
          <w:b/>
          <w:u w:val="single"/>
        </w:rPr>
        <w:t>March</w:t>
      </w:r>
      <w:r w:rsidR="00647EBD">
        <w:rPr>
          <w:b/>
          <w:u w:val="single"/>
        </w:rPr>
        <w:t xml:space="preserve"> 2018 </w:t>
      </w:r>
      <w:r w:rsidR="00647EBD" w:rsidRPr="00C655D1">
        <w:rPr>
          <w:b/>
          <w:u w:val="single"/>
        </w:rPr>
        <w:t>at 7.30pm</w:t>
      </w:r>
    </w:p>
    <w:p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rsidR="00647EBD" w:rsidRDefault="00647EBD" w:rsidP="00647EBD">
      <w:pPr>
        <w:spacing w:after="0"/>
      </w:pPr>
      <w:r>
        <w:t>Margaret Winstanley</w:t>
      </w:r>
      <w:r>
        <w:tab/>
      </w:r>
      <w:r>
        <w:tab/>
      </w:r>
      <w:r>
        <w:tab/>
      </w:r>
      <w:r>
        <w:tab/>
      </w:r>
      <w:r>
        <w:tab/>
      </w:r>
      <w:r>
        <w:tab/>
      </w:r>
      <w:r>
        <w:tab/>
      </w:r>
      <w:r w:rsidR="003E1E25">
        <w:t>Stuart Tranter</w:t>
      </w:r>
      <w:r>
        <w:tab/>
      </w:r>
    </w:p>
    <w:p w:rsidR="00647EBD" w:rsidRDefault="00647EBD" w:rsidP="00647EBD">
      <w:pPr>
        <w:spacing w:after="0"/>
      </w:pPr>
      <w:r>
        <w:t>Julian Wrigley</w:t>
      </w:r>
      <w:r>
        <w:tab/>
      </w:r>
      <w:r>
        <w:tab/>
      </w:r>
      <w:r>
        <w:tab/>
      </w:r>
      <w:r>
        <w:tab/>
      </w:r>
      <w:r>
        <w:tab/>
      </w:r>
      <w:r>
        <w:tab/>
      </w:r>
      <w:r>
        <w:tab/>
      </w:r>
      <w:r>
        <w:tab/>
      </w:r>
      <w:r w:rsidR="003E1E25">
        <w:t>Brian Axcell</w:t>
      </w:r>
      <w:r>
        <w:tab/>
      </w:r>
    </w:p>
    <w:p w:rsidR="00647EBD" w:rsidRDefault="00647EBD" w:rsidP="00647EBD">
      <w:pPr>
        <w:spacing w:after="0" w:line="240" w:lineRule="auto"/>
      </w:pPr>
      <w:r>
        <w:t>Dave Jones</w:t>
      </w:r>
      <w:r>
        <w:tab/>
      </w:r>
      <w:r>
        <w:tab/>
      </w:r>
      <w:r>
        <w:tab/>
      </w:r>
      <w:r>
        <w:tab/>
      </w:r>
      <w:r>
        <w:tab/>
      </w:r>
      <w:r>
        <w:tab/>
      </w:r>
      <w:r>
        <w:tab/>
      </w:r>
      <w:r>
        <w:tab/>
      </w:r>
    </w:p>
    <w:p w:rsidR="00647EBD" w:rsidRDefault="003E1E25" w:rsidP="00647EBD">
      <w:pPr>
        <w:spacing w:after="0"/>
      </w:pPr>
      <w:r>
        <w:t>Judith Godley</w:t>
      </w:r>
      <w:r w:rsidR="00647EBD">
        <w:tab/>
      </w:r>
      <w:r w:rsidR="00647EBD">
        <w:tab/>
      </w:r>
      <w:r w:rsidR="00647EBD">
        <w:tab/>
      </w:r>
      <w:r w:rsidR="00647EBD">
        <w:tab/>
      </w:r>
      <w:r w:rsidR="00647EBD">
        <w:tab/>
      </w:r>
      <w:r w:rsidR="00647EBD">
        <w:tab/>
      </w:r>
      <w:r w:rsidR="00647EBD">
        <w:tab/>
      </w:r>
      <w:r>
        <w:tab/>
      </w:r>
      <w:r w:rsidR="00647EBD" w:rsidRPr="00582667">
        <w:rPr>
          <w:b/>
          <w:u w:val="single"/>
        </w:rPr>
        <w:t>In attendance</w:t>
      </w:r>
    </w:p>
    <w:p w:rsidR="00647EBD" w:rsidRDefault="00647EBD" w:rsidP="00647EBD">
      <w:pPr>
        <w:spacing w:after="0"/>
      </w:pPr>
      <w:r>
        <w:t>Roger Dickin</w:t>
      </w:r>
      <w:r>
        <w:tab/>
      </w:r>
      <w:r>
        <w:tab/>
      </w:r>
      <w:r>
        <w:tab/>
      </w:r>
      <w:r>
        <w:tab/>
      </w:r>
      <w:r>
        <w:tab/>
      </w:r>
    </w:p>
    <w:p w:rsidR="00647EBD" w:rsidRDefault="00647EBD" w:rsidP="00647EBD">
      <w:pPr>
        <w:spacing w:after="0"/>
      </w:pPr>
      <w:r>
        <w:t>Kathy Merrett</w:t>
      </w:r>
      <w:r>
        <w:tab/>
      </w:r>
      <w:r>
        <w:tab/>
      </w:r>
      <w:r>
        <w:tab/>
      </w:r>
      <w:r>
        <w:tab/>
      </w:r>
      <w:r>
        <w:tab/>
      </w:r>
      <w:r>
        <w:tab/>
      </w:r>
      <w:r>
        <w:tab/>
      </w:r>
      <w:r>
        <w:tab/>
      </w:r>
      <w:r w:rsidR="003E1E25">
        <w:t>Robin Brocklehurst</w:t>
      </w:r>
    </w:p>
    <w:p w:rsidR="00647EBD" w:rsidRDefault="003E1E25" w:rsidP="00647EBD">
      <w:pPr>
        <w:spacing w:after="0"/>
      </w:pPr>
      <w:r>
        <w:t>Amber Smith</w:t>
      </w:r>
      <w:r w:rsidR="00647EBD">
        <w:tab/>
      </w:r>
      <w:r w:rsidR="00647EBD">
        <w:tab/>
      </w:r>
      <w:r w:rsidR="00647EBD">
        <w:tab/>
      </w:r>
      <w:r w:rsidR="00647EBD">
        <w:tab/>
      </w:r>
      <w:r w:rsidR="00647EBD">
        <w:tab/>
      </w:r>
      <w:r w:rsidR="00647EBD">
        <w:tab/>
      </w:r>
      <w:r w:rsidR="00647EBD">
        <w:tab/>
      </w:r>
      <w:r w:rsidR="00647EBD">
        <w:tab/>
      </w:r>
    </w:p>
    <w:p w:rsidR="00647EBD" w:rsidRDefault="00647EBD" w:rsidP="00D5447A">
      <w:pPr>
        <w:tabs>
          <w:tab w:val="left" w:pos="720"/>
          <w:tab w:val="left" w:pos="4995"/>
        </w:tabs>
        <w:spacing w:after="0"/>
      </w:pPr>
      <w:r>
        <w:tab/>
      </w:r>
    </w:p>
    <w:tbl>
      <w:tblPr>
        <w:tblStyle w:val="TableGrid"/>
        <w:tblW w:w="10065" w:type="dxa"/>
        <w:tblInd w:w="-431" w:type="dxa"/>
        <w:tblLook w:val="04A0" w:firstRow="1" w:lastRow="0" w:firstColumn="1" w:lastColumn="0" w:noHBand="0" w:noVBand="1"/>
      </w:tblPr>
      <w:tblGrid>
        <w:gridCol w:w="708"/>
        <w:gridCol w:w="8190"/>
        <w:gridCol w:w="1167"/>
      </w:tblGrid>
      <w:tr w:rsidR="00647EBD" w:rsidTr="003839D1">
        <w:tc>
          <w:tcPr>
            <w:tcW w:w="708" w:type="dxa"/>
            <w:shd w:val="clear" w:color="auto" w:fill="BFBFBF" w:themeFill="background1" w:themeFillShade="BF"/>
          </w:tcPr>
          <w:p w:rsidR="00647EBD" w:rsidRPr="00647EBD" w:rsidRDefault="00647EBD">
            <w:pPr>
              <w:rPr>
                <w:b/>
              </w:rPr>
            </w:pPr>
          </w:p>
        </w:tc>
        <w:tc>
          <w:tcPr>
            <w:tcW w:w="8209" w:type="dxa"/>
            <w:shd w:val="clear" w:color="auto" w:fill="BFBFBF" w:themeFill="background1" w:themeFillShade="BF"/>
          </w:tcPr>
          <w:p w:rsidR="00647EBD" w:rsidRDefault="00647EBD"/>
        </w:tc>
        <w:tc>
          <w:tcPr>
            <w:tcW w:w="1148" w:type="dxa"/>
            <w:shd w:val="clear" w:color="auto" w:fill="BFBFBF" w:themeFill="background1" w:themeFillShade="BF"/>
          </w:tcPr>
          <w:p w:rsidR="00647EBD" w:rsidRPr="001C0E88" w:rsidRDefault="00647EBD" w:rsidP="00647EBD">
            <w:pPr>
              <w:jc w:val="center"/>
              <w:rPr>
                <w:b/>
              </w:rPr>
            </w:pPr>
            <w:r w:rsidRPr="001C0E88">
              <w:rPr>
                <w:b/>
              </w:rPr>
              <w:t>Action</w:t>
            </w:r>
          </w:p>
        </w:tc>
      </w:tr>
      <w:tr w:rsidR="00831E30" w:rsidTr="003839D1">
        <w:tc>
          <w:tcPr>
            <w:tcW w:w="708" w:type="dxa"/>
          </w:tcPr>
          <w:p w:rsidR="00831E30" w:rsidRPr="00647EBD" w:rsidRDefault="00831E30">
            <w:pPr>
              <w:rPr>
                <w:b/>
              </w:rPr>
            </w:pPr>
            <w:r w:rsidRPr="00647EBD">
              <w:rPr>
                <w:b/>
              </w:rPr>
              <w:t>B</w:t>
            </w:r>
            <w:r w:rsidR="003E1E25">
              <w:rPr>
                <w:b/>
              </w:rPr>
              <w:t>160</w:t>
            </w:r>
          </w:p>
        </w:tc>
        <w:tc>
          <w:tcPr>
            <w:tcW w:w="8209" w:type="dxa"/>
          </w:tcPr>
          <w:p w:rsidR="00831E30" w:rsidRPr="005A5A2B" w:rsidRDefault="00831E30">
            <w:pPr>
              <w:rPr>
                <w:b/>
              </w:rPr>
            </w:pPr>
            <w:r w:rsidRPr="005A5A2B">
              <w:rPr>
                <w:b/>
              </w:rPr>
              <w:t>Welcome/Apologies</w:t>
            </w:r>
          </w:p>
          <w:p w:rsidR="00831E30" w:rsidRDefault="00831E30"/>
          <w:p w:rsidR="007D10A5" w:rsidRDefault="00831E30">
            <w:r>
              <w:t>Apologies received as above</w:t>
            </w:r>
          </w:p>
        </w:tc>
        <w:tc>
          <w:tcPr>
            <w:tcW w:w="1148" w:type="dxa"/>
          </w:tcPr>
          <w:p w:rsidR="00831E30" w:rsidRPr="001C0E88" w:rsidRDefault="00831E30">
            <w:pPr>
              <w:rPr>
                <w:b/>
              </w:rPr>
            </w:pPr>
          </w:p>
        </w:tc>
      </w:tr>
      <w:tr w:rsidR="00831E30" w:rsidTr="003839D1">
        <w:tc>
          <w:tcPr>
            <w:tcW w:w="708" w:type="dxa"/>
          </w:tcPr>
          <w:p w:rsidR="00831E30" w:rsidRPr="00647EBD" w:rsidRDefault="00831E30">
            <w:pPr>
              <w:rPr>
                <w:b/>
              </w:rPr>
            </w:pPr>
            <w:r w:rsidRPr="00647EBD">
              <w:rPr>
                <w:b/>
              </w:rPr>
              <w:t>B1</w:t>
            </w:r>
            <w:r w:rsidR="003E1E25">
              <w:rPr>
                <w:b/>
              </w:rPr>
              <w:t>61</w:t>
            </w:r>
          </w:p>
        </w:tc>
        <w:tc>
          <w:tcPr>
            <w:tcW w:w="8209" w:type="dxa"/>
          </w:tcPr>
          <w:p w:rsidR="00831E30" w:rsidRPr="005A5A2B" w:rsidRDefault="00831E30">
            <w:pPr>
              <w:rPr>
                <w:b/>
              </w:rPr>
            </w:pPr>
            <w:r w:rsidRPr="005A5A2B">
              <w:rPr>
                <w:b/>
              </w:rPr>
              <w:t>Open Forum for Villagers to speak to councillors with concerns/suggestions etc.</w:t>
            </w:r>
          </w:p>
          <w:p w:rsidR="00831E30" w:rsidRDefault="00831E30"/>
          <w:p w:rsidR="00831E30" w:rsidRDefault="003E1E25" w:rsidP="00831E30">
            <w:r>
              <w:t>No villagers being present the Chair continued with the agenda</w:t>
            </w:r>
          </w:p>
        </w:tc>
        <w:tc>
          <w:tcPr>
            <w:tcW w:w="1148" w:type="dxa"/>
          </w:tcPr>
          <w:p w:rsidR="00831E30" w:rsidRPr="001C0E88" w:rsidRDefault="00831E30">
            <w:pPr>
              <w:rPr>
                <w:b/>
              </w:rPr>
            </w:pPr>
          </w:p>
          <w:p w:rsidR="00831E30" w:rsidRPr="001C0E88" w:rsidRDefault="00831E30">
            <w:pPr>
              <w:rPr>
                <w:b/>
              </w:rPr>
            </w:pPr>
          </w:p>
          <w:p w:rsidR="00831E30" w:rsidRPr="001C0E88" w:rsidRDefault="00831E30">
            <w:pPr>
              <w:rPr>
                <w:b/>
              </w:rPr>
            </w:pPr>
          </w:p>
        </w:tc>
      </w:tr>
      <w:tr w:rsidR="00831E30" w:rsidTr="003839D1">
        <w:tc>
          <w:tcPr>
            <w:tcW w:w="708" w:type="dxa"/>
          </w:tcPr>
          <w:p w:rsidR="00831E30" w:rsidRPr="00647EBD" w:rsidRDefault="00831E30">
            <w:pPr>
              <w:rPr>
                <w:b/>
              </w:rPr>
            </w:pPr>
            <w:r w:rsidRPr="00647EBD">
              <w:rPr>
                <w:b/>
              </w:rPr>
              <w:t>B1</w:t>
            </w:r>
            <w:r w:rsidR="006F6E41">
              <w:rPr>
                <w:b/>
              </w:rPr>
              <w:t>62</w:t>
            </w:r>
          </w:p>
        </w:tc>
        <w:tc>
          <w:tcPr>
            <w:tcW w:w="8209" w:type="dxa"/>
          </w:tcPr>
          <w:p w:rsidR="00831E30" w:rsidRPr="005A5A2B" w:rsidRDefault="00831E30">
            <w:pPr>
              <w:rPr>
                <w:b/>
              </w:rPr>
            </w:pPr>
            <w:r w:rsidRPr="005A5A2B">
              <w:rPr>
                <w:b/>
              </w:rPr>
              <w:t>Acceptance of minutes</w:t>
            </w:r>
          </w:p>
          <w:p w:rsidR="00831E30" w:rsidRDefault="00831E30"/>
          <w:p w:rsidR="00831E30" w:rsidRDefault="00831E30">
            <w:r>
              <w:t>The minutes of the previous meeting were a</w:t>
            </w:r>
            <w:r w:rsidR="005A5A2B">
              <w:t>ccepted</w:t>
            </w:r>
            <w:r>
              <w:t>.  Chair signed as a true record.</w:t>
            </w:r>
          </w:p>
        </w:tc>
        <w:tc>
          <w:tcPr>
            <w:tcW w:w="1148" w:type="dxa"/>
          </w:tcPr>
          <w:p w:rsidR="00831E30" w:rsidRPr="001C0E88" w:rsidRDefault="00831E30">
            <w:pPr>
              <w:rPr>
                <w:b/>
              </w:rPr>
            </w:pPr>
          </w:p>
        </w:tc>
      </w:tr>
      <w:tr w:rsidR="00831E30" w:rsidTr="003839D1">
        <w:tc>
          <w:tcPr>
            <w:tcW w:w="708" w:type="dxa"/>
          </w:tcPr>
          <w:p w:rsidR="00831E30" w:rsidRPr="00647EBD" w:rsidRDefault="00831E30">
            <w:pPr>
              <w:rPr>
                <w:b/>
              </w:rPr>
            </w:pPr>
            <w:r w:rsidRPr="00647EBD">
              <w:rPr>
                <w:b/>
              </w:rPr>
              <w:t>B1</w:t>
            </w:r>
            <w:r w:rsidR="006F6E41">
              <w:rPr>
                <w:b/>
              </w:rPr>
              <w:t>63</w:t>
            </w:r>
          </w:p>
        </w:tc>
        <w:tc>
          <w:tcPr>
            <w:tcW w:w="8209" w:type="dxa"/>
          </w:tcPr>
          <w:p w:rsidR="00831E30" w:rsidRPr="005A5A2B" w:rsidRDefault="00831E30">
            <w:pPr>
              <w:rPr>
                <w:b/>
              </w:rPr>
            </w:pPr>
            <w:r w:rsidRPr="005A5A2B">
              <w:rPr>
                <w:b/>
              </w:rPr>
              <w:t>Declarations of interest</w:t>
            </w:r>
          </w:p>
          <w:p w:rsidR="00831E30" w:rsidRDefault="00831E30"/>
          <w:p w:rsidR="00831E30" w:rsidRDefault="00831E30">
            <w:r>
              <w:t>There were no declarations of interest.</w:t>
            </w:r>
          </w:p>
        </w:tc>
        <w:tc>
          <w:tcPr>
            <w:tcW w:w="1148" w:type="dxa"/>
          </w:tcPr>
          <w:p w:rsidR="00831E30" w:rsidRPr="001C0E88" w:rsidRDefault="00831E30">
            <w:pPr>
              <w:rPr>
                <w:b/>
              </w:rPr>
            </w:pPr>
          </w:p>
        </w:tc>
      </w:tr>
      <w:tr w:rsidR="00831E30" w:rsidTr="003839D1">
        <w:tc>
          <w:tcPr>
            <w:tcW w:w="708" w:type="dxa"/>
          </w:tcPr>
          <w:p w:rsidR="00831E30" w:rsidRPr="00647EBD" w:rsidRDefault="00831E30">
            <w:pPr>
              <w:rPr>
                <w:b/>
              </w:rPr>
            </w:pPr>
            <w:r w:rsidRPr="00647EBD">
              <w:rPr>
                <w:b/>
              </w:rPr>
              <w:t>B1</w:t>
            </w:r>
            <w:r w:rsidR="006F6E41">
              <w:rPr>
                <w:b/>
              </w:rPr>
              <w:t>64</w:t>
            </w:r>
          </w:p>
        </w:tc>
        <w:tc>
          <w:tcPr>
            <w:tcW w:w="8209" w:type="dxa"/>
          </w:tcPr>
          <w:p w:rsidR="00831E30" w:rsidRPr="005A5A2B" w:rsidRDefault="00831E30">
            <w:pPr>
              <w:rPr>
                <w:b/>
              </w:rPr>
            </w:pPr>
            <w:r w:rsidRPr="005A5A2B">
              <w:rPr>
                <w:b/>
              </w:rPr>
              <w:t>Village Hall Feasibility update</w:t>
            </w:r>
          </w:p>
          <w:p w:rsidR="00831E30" w:rsidRDefault="00831E30"/>
          <w:p w:rsidR="00831E30" w:rsidRDefault="008E4611">
            <w:r>
              <w:t xml:space="preserve">MW had previously circulated the latest Hatton Village Hall feasibility group report.  Following further discussion at the meeting RD proposed setting up a joint meeting with 2 members of the parish council, 2 members from the feasibility group and </w:t>
            </w:r>
            <w:r w:rsidR="00FD0E6B">
              <w:t>interested parties.</w:t>
            </w:r>
            <w:r>
              <w:t xml:space="preserve">  This was seconded by JG and all agreed.  MW to arrange a meeting</w:t>
            </w:r>
          </w:p>
          <w:p w:rsidR="008E4611" w:rsidRDefault="008E4611"/>
          <w:p w:rsidR="008E4611" w:rsidRDefault="008E4611">
            <w:r>
              <w:t>MW thanks RB for the update and he then left the meeting.</w:t>
            </w:r>
          </w:p>
        </w:tc>
        <w:tc>
          <w:tcPr>
            <w:tcW w:w="1148" w:type="dxa"/>
          </w:tcPr>
          <w:p w:rsidR="009E21F5" w:rsidRDefault="009E21F5">
            <w:pPr>
              <w:rPr>
                <w:b/>
              </w:rPr>
            </w:pPr>
          </w:p>
          <w:p w:rsidR="009E21F5" w:rsidRDefault="009E21F5">
            <w:pPr>
              <w:rPr>
                <w:b/>
              </w:rPr>
            </w:pPr>
          </w:p>
          <w:p w:rsidR="00831E30" w:rsidRPr="001C0E88" w:rsidRDefault="008E4611">
            <w:pPr>
              <w:rPr>
                <w:b/>
              </w:rPr>
            </w:pPr>
            <w:r w:rsidRPr="001C0E88">
              <w:rPr>
                <w:b/>
              </w:rPr>
              <w:t>MW</w:t>
            </w:r>
          </w:p>
        </w:tc>
      </w:tr>
      <w:tr w:rsidR="008E4611" w:rsidTr="003839D1">
        <w:tc>
          <w:tcPr>
            <w:tcW w:w="708" w:type="dxa"/>
          </w:tcPr>
          <w:p w:rsidR="008E4611" w:rsidRPr="00647EBD" w:rsidRDefault="008E4611">
            <w:pPr>
              <w:rPr>
                <w:b/>
              </w:rPr>
            </w:pPr>
            <w:r w:rsidRPr="00647EBD">
              <w:rPr>
                <w:b/>
              </w:rPr>
              <w:t>B1</w:t>
            </w:r>
            <w:r>
              <w:rPr>
                <w:b/>
              </w:rPr>
              <w:t>65</w:t>
            </w:r>
          </w:p>
        </w:tc>
        <w:tc>
          <w:tcPr>
            <w:tcW w:w="8209" w:type="dxa"/>
          </w:tcPr>
          <w:p w:rsidR="008E4611" w:rsidRDefault="008E4611" w:rsidP="008E4611">
            <w:pPr>
              <w:tabs>
                <w:tab w:val="left" w:pos="3210"/>
              </w:tabs>
              <w:rPr>
                <w:b/>
              </w:rPr>
            </w:pPr>
            <w:r w:rsidRPr="008E4611">
              <w:rPr>
                <w:b/>
              </w:rPr>
              <w:t xml:space="preserve">Hatton PC – the way forward.  </w:t>
            </w:r>
            <w:r>
              <w:rPr>
                <w:b/>
              </w:rPr>
              <w:tab/>
            </w:r>
          </w:p>
          <w:p w:rsidR="008E4611" w:rsidRDefault="008E4611" w:rsidP="008E4611">
            <w:pPr>
              <w:tabs>
                <w:tab w:val="left" w:pos="3210"/>
              </w:tabs>
              <w:rPr>
                <w:b/>
              </w:rPr>
            </w:pPr>
          </w:p>
          <w:p w:rsidR="008E4611" w:rsidRDefault="008E4611" w:rsidP="008E4611">
            <w:pPr>
              <w:tabs>
                <w:tab w:val="left" w:pos="3210"/>
              </w:tabs>
            </w:pPr>
            <w:r>
              <w:t>Following on from the last meeting MW asked members if they had any ideas they wished to put forward.  KM noted that everyone seemed to fall into areas of responsibility and suggested a review of roles/areas.  KM also suggested perhaps a rotating chair annually</w:t>
            </w:r>
            <w:r w:rsidR="00A77AE2">
              <w:t xml:space="preserve"> or no chair to continue for more than 2 years.</w:t>
            </w:r>
          </w:p>
          <w:p w:rsidR="00A77AE2" w:rsidRDefault="00A77AE2" w:rsidP="008E4611">
            <w:pPr>
              <w:tabs>
                <w:tab w:val="left" w:pos="3210"/>
              </w:tabs>
            </w:pPr>
          </w:p>
          <w:p w:rsidR="00A77AE2" w:rsidRDefault="00A77AE2" w:rsidP="008E4611">
            <w:pPr>
              <w:tabs>
                <w:tab w:val="left" w:pos="3210"/>
              </w:tabs>
            </w:pPr>
            <w:r>
              <w:t xml:space="preserve">RD confirmed he was comfortable being the Chair next year.  Then whoever takes vice-chair it would be on the understanding that after </w:t>
            </w:r>
            <w:r w:rsidR="00BF2BBD">
              <w:t xml:space="preserve">a maximum of </w:t>
            </w:r>
            <w:r>
              <w:t>2 years they become Chair.  The group agreed this should be part of the Standing Orders</w:t>
            </w:r>
          </w:p>
          <w:p w:rsidR="00A77AE2" w:rsidRDefault="00A77AE2" w:rsidP="008E4611">
            <w:pPr>
              <w:tabs>
                <w:tab w:val="left" w:pos="3210"/>
              </w:tabs>
            </w:pPr>
          </w:p>
          <w:p w:rsidR="00A77AE2" w:rsidRPr="008E4611" w:rsidRDefault="00A77AE2" w:rsidP="008E4611">
            <w:pPr>
              <w:tabs>
                <w:tab w:val="left" w:pos="3210"/>
              </w:tabs>
            </w:pPr>
            <w:r>
              <w:t>RD said would it be sensible for those who have a clear role to document what they do.  MW asked for each person to document what their role entailed and to forward to EM for the next meeting.  At the AGM in May we could then re-align roles.</w:t>
            </w:r>
          </w:p>
        </w:tc>
        <w:tc>
          <w:tcPr>
            <w:tcW w:w="1148" w:type="dxa"/>
          </w:tcPr>
          <w:p w:rsidR="008E4611" w:rsidRPr="001C0E88" w:rsidRDefault="00A77AE2">
            <w:pPr>
              <w:rPr>
                <w:b/>
              </w:rPr>
            </w:pPr>
            <w:r w:rsidRPr="001C0E88">
              <w:rPr>
                <w:b/>
              </w:rPr>
              <w:t>ALL PC MEMBERS</w:t>
            </w:r>
          </w:p>
        </w:tc>
      </w:tr>
      <w:tr w:rsidR="00577F8E" w:rsidTr="003839D1">
        <w:tc>
          <w:tcPr>
            <w:tcW w:w="708" w:type="dxa"/>
          </w:tcPr>
          <w:p w:rsidR="00577F8E" w:rsidRPr="00647EBD" w:rsidRDefault="00A77AE2">
            <w:pPr>
              <w:rPr>
                <w:b/>
              </w:rPr>
            </w:pPr>
            <w:r>
              <w:rPr>
                <w:b/>
              </w:rPr>
              <w:t>B166</w:t>
            </w:r>
          </w:p>
        </w:tc>
        <w:tc>
          <w:tcPr>
            <w:tcW w:w="8209" w:type="dxa"/>
          </w:tcPr>
          <w:p w:rsidR="00577F8E" w:rsidRPr="005A5A2B" w:rsidRDefault="00577F8E">
            <w:r w:rsidRPr="005A5A2B">
              <w:rPr>
                <w:b/>
              </w:rPr>
              <w:t>Actions</w:t>
            </w:r>
            <w:r w:rsidRPr="005A5A2B">
              <w:t xml:space="preserve"> </w:t>
            </w:r>
            <w:r w:rsidRPr="005A5A2B">
              <w:rPr>
                <w:b/>
              </w:rPr>
              <w:t>arising from previous minutes</w:t>
            </w:r>
          </w:p>
          <w:p w:rsidR="00577F8E" w:rsidRDefault="00A77AE2" w:rsidP="00577F8E">
            <w:pPr>
              <w:pStyle w:val="ListParagraph"/>
              <w:numPr>
                <w:ilvl w:val="0"/>
                <w:numId w:val="1"/>
              </w:numPr>
            </w:pPr>
            <w:r>
              <w:t>Planings – Goose Lane – JG confirmed some work had been done.  The PC to thank Adam Goodall for his help and send a thank you card to David Hough</w:t>
            </w:r>
          </w:p>
          <w:p w:rsidR="00A77AE2" w:rsidRDefault="00A77AE2" w:rsidP="00577F8E">
            <w:pPr>
              <w:pStyle w:val="ListParagraph"/>
              <w:numPr>
                <w:ilvl w:val="0"/>
                <w:numId w:val="1"/>
              </w:numPr>
            </w:pPr>
            <w:r>
              <w:t>Asset Review – RD to prepare list</w:t>
            </w:r>
          </w:p>
          <w:p w:rsidR="00A77AE2" w:rsidRDefault="00A77AE2" w:rsidP="00577F8E">
            <w:pPr>
              <w:pStyle w:val="ListParagraph"/>
              <w:numPr>
                <w:ilvl w:val="0"/>
                <w:numId w:val="1"/>
              </w:numPr>
            </w:pPr>
            <w:r>
              <w:t>Internal Auditor</w:t>
            </w:r>
            <w:r w:rsidR="008F4B4F">
              <w:t xml:space="preserve"> – 3 options at the moment John Henry, Philipa Lovell or David Parratt – waiting costs from John Henry – other two to be approached.</w:t>
            </w:r>
          </w:p>
          <w:p w:rsidR="008F4B4F" w:rsidRDefault="008F4B4F" w:rsidP="00577F8E">
            <w:pPr>
              <w:pStyle w:val="ListParagraph"/>
              <w:numPr>
                <w:ilvl w:val="0"/>
                <w:numId w:val="1"/>
              </w:numPr>
            </w:pPr>
            <w:r>
              <w:t>Water on Hatton Lane – JG confirmed she had met with Trevor and he has agreed work to clear the blockage</w:t>
            </w:r>
          </w:p>
          <w:p w:rsidR="008F4B4F" w:rsidRDefault="008F4B4F" w:rsidP="00577F8E">
            <w:pPr>
              <w:pStyle w:val="ListParagraph"/>
              <w:numPr>
                <w:ilvl w:val="0"/>
                <w:numId w:val="1"/>
              </w:numPr>
            </w:pPr>
            <w:r>
              <w:t>Website space – ST had looked at this and has now concluded that the Website content is using the space</w:t>
            </w:r>
          </w:p>
          <w:p w:rsidR="005A5A2B" w:rsidRDefault="008F4B4F" w:rsidP="0070241A">
            <w:pPr>
              <w:pStyle w:val="ListParagraph"/>
              <w:numPr>
                <w:ilvl w:val="0"/>
                <w:numId w:val="1"/>
              </w:numPr>
            </w:pPr>
            <w:r>
              <w:t>Raise theft of bulbs – RD wrote to Gary Skentelberry -</w:t>
            </w:r>
            <w:r w:rsidRPr="008F4B4F">
              <w:rPr>
                <w:b/>
              </w:rPr>
              <w:t xml:space="preserve"> Actioned</w:t>
            </w:r>
          </w:p>
        </w:tc>
        <w:tc>
          <w:tcPr>
            <w:tcW w:w="1148" w:type="dxa"/>
          </w:tcPr>
          <w:p w:rsidR="00A77AE2" w:rsidRPr="001C0E88" w:rsidRDefault="00A77AE2">
            <w:pPr>
              <w:rPr>
                <w:b/>
              </w:rPr>
            </w:pPr>
          </w:p>
          <w:p w:rsidR="00A77AE2" w:rsidRPr="001C0E88" w:rsidRDefault="00A77AE2">
            <w:pPr>
              <w:rPr>
                <w:b/>
              </w:rPr>
            </w:pPr>
            <w:r w:rsidRPr="001C0E88">
              <w:rPr>
                <w:b/>
              </w:rPr>
              <w:t>MW</w:t>
            </w:r>
          </w:p>
          <w:p w:rsidR="008F4B4F" w:rsidRPr="001C0E88" w:rsidRDefault="008F4B4F">
            <w:pPr>
              <w:rPr>
                <w:b/>
              </w:rPr>
            </w:pPr>
          </w:p>
          <w:p w:rsidR="008F4B4F" w:rsidRPr="001C0E88" w:rsidRDefault="008F4B4F">
            <w:pPr>
              <w:rPr>
                <w:b/>
              </w:rPr>
            </w:pPr>
            <w:r w:rsidRPr="001C0E88">
              <w:rPr>
                <w:b/>
              </w:rPr>
              <w:t>RD</w:t>
            </w:r>
          </w:p>
          <w:p w:rsidR="008F4B4F" w:rsidRPr="001C0E88" w:rsidRDefault="008F4B4F">
            <w:pPr>
              <w:rPr>
                <w:b/>
              </w:rPr>
            </w:pPr>
            <w:r w:rsidRPr="001C0E88">
              <w:rPr>
                <w:b/>
              </w:rPr>
              <w:t>MW</w:t>
            </w:r>
          </w:p>
          <w:p w:rsidR="008F4B4F" w:rsidRPr="001C0E88" w:rsidRDefault="008F4B4F">
            <w:pPr>
              <w:rPr>
                <w:b/>
              </w:rPr>
            </w:pPr>
          </w:p>
          <w:p w:rsidR="008F4B4F" w:rsidRPr="001C0E88" w:rsidRDefault="008F4B4F">
            <w:pPr>
              <w:rPr>
                <w:b/>
              </w:rPr>
            </w:pPr>
          </w:p>
          <w:p w:rsidR="008F4B4F" w:rsidRPr="001C0E88" w:rsidRDefault="008F4B4F">
            <w:pPr>
              <w:rPr>
                <w:b/>
              </w:rPr>
            </w:pPr>
          </w:p>
          <w:p w:rsidR="008F4B4F" w:rsidRPr="001C0E88" w:rsidRDefault="008F4B4F">
            <w:pPr>
              <w:rPr>
                <w:b/>
              </w:rPr>
            </w:pPr>
            <w:r w:rsidRPr="001C0E88">
              <w:rPr>
                <w:b/>
              </w:rPr>
              <w:t>ST</w:t>
            </w:r>
          </w:p>
        </w:tc>
      </w:tr>
      <w:tr w:rsidR="00577F8E" w:rsidTr="003839D1">
        <w:tc>
          <w:tcPr>
            <w:tcW w:w="708" w:type="dxa"/>
          </w:tcPr>
          <w:p w:rsidR="00577F8E" w:rsidRPr="00647EBD" w:rsidRDefault="00577F8E">
            <w:pPr>
              <w:rPr>
                <w:b/>
              </w:rPr>
            </w:pPr>
            <w:r w:rsidRPr="00647EBD">
              <w:rPr>
                <w:b/>
              </w:rPr>
              <w:t>B1</w:t>
            </w:r>
            <w:r w:rsidR="008F4B4F">
              <w:rPr>
                <w:b/>
              </w:rPr>
              <w:t>67</w:t>
            </w:r>
          </w:p>
        </w:tc>
        <w:tc>
          <w:tcPr>
            <w:tcW w:w="8209" w:type="dxa"/>
          </w:tcPr>
          <w:p w:rsidR="00577F8E" w:rsidRPr="005A5A2B" w:rsidRDefault="00577F8E">
            <w:pPr>
              <w:rPr>
                <w:b/>
              </w:rPr>
            </w:pPr>
            <w:r w:rsidRPr="005A5A2B">
              <w:rPr>
                <w:b/>
              </w:rPr>
              <w:t>Creamfields</w:t>
            </w:r>
          </w:p>
          <w:p w:rsidR="00577F8E" w:rsidRDefault="00577F8E"/>
          <w:p w:rsidR="00577F8E" w:rsidRDefault="00577F8E">
            <w:r>
              <w:t xml:space="preserve">Nothing to report – </w:t>
            </w:r>
            <w:r w:rsidR="008F4B4F">
              <w:t xml:space="preserve"> yet again </w:t>
            </w:r>
            <w:r w:rsidR="001C0E88">
              <w:t>another meeting</w:t>
            </w:r>
            <w:r>
              <w:t xml:space="preserve"> </w:t>
            </w:r>
            <w:r w:rsidR="008F4B4F">
              <w:t xml:space="preserve">has been </w:t>
            </w:r>
            <w:r>
              <w:t>cancelled</w:t>
            </w:r>
            <w:r w:rsidR="008F4B4F">
              <w:t xml:space="preserve"> as there was nothing to report</w:t>
            </w:r>
          </w:p>
        </w:tc>
        <w:tc>
          <w:tcPr>
            <w:tcW w:w="1148" w:type="dxa"/>
          </w:tcPr>
          <w:p w:rsidR="00577F8E" w:rsidRPr="001C0E88" w:rsidRDefault="00577F8E">
            <w:pPr>
              <w:rPr>
                <w:b/>
              </w:rPr>
            </w:pPr>
          </w:p>
        </w:tc>
      </w:tr>
      <w:tr w:rsidR="00577F8E" w:rsidTr="003839D1">
        <w:tc>
          <w:tcPr>
            <w:tcW w:w="708" w:type="dxa"/>
          </w:tcPr>
          <w:p w:rsidR="00577F8E" w:rsidRPr="00647EBD" w:rsidRDefault="00577F8E">
            <w:pPr>
              <w:rPr>
                <w:b/>
              </w:rPr>
            </w:pPr>
            <w:r w:rsidRPr="00647EBD">
              <w:rPr>
                <w:b/>
              </w:rPr>
              <w:t>B1</w:t>
            </w:r>
            <w:r w:rsidR="000E4223">
              <w:rPr>
                <w:b/>
              </w:rPr>
              <w:t>68</w:t>
            </w:r>
          </w:p>
        </w:tc>
        <w:tc>
          <w:tcPr>
            <w:tcW w:w="8209" w:type="dxa"/>
          </w:tcPr>
          <w:p w:rsidR="00577F8E" w:rsidRPr="005A5A2B" w:rsidRDefault="00577F8E">
            <w:pPr>
              <w:rPr>
                <w:b/>
              </w:rPr>
            </w:pPr>
            <w:r w:rsidRPr="005A5A2B">
              <w:rPr>
                <w:b/>
              </w:rPr>
              <w:t>Chair Matters</w:t>
            </w:r>
          </w:p>
          <w:p w:rsidR="00577F8E" w:rsidRDefault="00577F8E"/>
          <w:p w:rsidR="000E4223" w:rsidRDefault="008F4B4F" w:rsidP="00BF2BBD">
            <w:r>
              <w:t xml:space="preserve">Internal Auditors – EM has written to John Henry (internal auditor who had been recommended by Walton PC).  He has asked for the PC expenditure and we are now waiting for a cost </w:t>
            </w:r>
            <w:r w:rsidR="000E4223">
              <w:t>for undertaking the Audit.  MW has spoken to Gill Lett to ask for details on how to contact Philipa Lovell &amp; David Parratt has not yet been approached.</w:t>
            </w:r>
          </w:p>
        </w:tc>
        <w:tc>
          <w:tcPr>
            <w:tcW w:w="1148" w:type="dxa"/>
          </w:tcPr>
          <w:p w:rsidR="00577F8E" w:rsidRPr="001C0E88" w:rsidRDefault="00577F8E">
            <w:pPr>
              <w:rPr>
                <w:b/>
              </w:rPr>
            </w:pPr>
          </w:p>
          <w:p w:rsidR="00577F8E" w:rsidRPr="001C0E88" w:rsidRDefault="00577F8E">
            <w:pPr>
              <w:rPr>
                <w:b/>
              </w:rPr>
            </w:pPr>
          </w:p>
          <w:p w:rsidR="00577F8E" w:rsidRPr="001C0E88" w:rsidRDefault="00577F8E">
            <w:pPr>
              <w:rPr>
                <w:b/>
              </w:rPr>
            </w:pPr>
          </w:p>
          <w:p w:rsidR="00577F8E" w:rsidRPr="001C0E88" w:rsidRDefault="00577F8E">
            <w:pPr>
              <w:rPr>
                <w:b/>
              </w:rPr>
            </w:pPr>
          </w:p>
          <w:p w:rsidR="00577F8E" w:rsidRPr="001C0E88" w:rsidRDefault="00577F8E">
            <w:pPr>
              <w:rPr>
                <w:b/>
              </w:rPr>
            </w:pPr>
          </w:p>
          <w:p w:rsidR="00577F8E" w:rsidRPr="001C0E88" w:rsidRDefault="00577F8E">
            <w:pPr>
              <w:rPr>
                <w:b/>
              </w:rPr>
            </w:pPr>
          </w:p>
        </w:tc>
      </w:tr>
      <w:tr w:rsidR="00577F8E" w:rsidTr="003839D1">
        <w:tc>
          <w:tcPr>
            <w:tcW w:w="708" w:type="dxa"/>
          </w:tcPr>
          <w:p w:rsidR="00577F8E" w:rsidRPr="00647EBD" w:rsidRDefault="00577F8E">
            <w:pPr>
              <w:rPr>
                <w:b/>
              </w:rPr>
            </w:pPr>
            <w:r w:rsidRPr="00647EBD">
              <w:rPr>
                <w:b/>
              </w:rPr>
              <w:t>B1</w:t>
            </w:r>
            <w:r w:rsidR="000E4223">
              <w:rPr>
                <w:b/>
              </w:rPr>
              <w:t>69</w:t>
            </w:r>
          </w:p>
        </w:tc>
        <w:tc>
          <w:tcPr>
            <w:tcW w:w="8209" w:type="dxa"/>
          </w:tcPr>
          <w:p w:rsidR="00577F8E" w:rsidRPr="005A5A2B" w:rsidRDefault="00577F8E">
            <w:pPr>
              <w:rPr>
                <w:b/>
              </w:rPr>
            </w:pPr>
            <w:r w:rsidRPr="005A5A2B">
              <w:rPr>
                <w:b/>
              </w:rPr>
              <w:t>Youth Matters</w:t>
            </w:r>
          </w:p>
          <w:p w:rsidR="00577F8E" w:rsidRDefault="00577F8E"/>
          <w:p w:rsidR="00577F8E" w:rsidRDefault="00577F8E">
            <w:r>
              <w:t>Nothing to report</w:t>
            </w:r>
          </w:p>
        </w:tc>
        <w:tc>
          <w:tcPr>
            <w:tcW w:w="1148" w:type="dxa"/>
          </w:tcPr>
          <w:p w:rsidR="00577F8E" w:rsidRPr="001C0E88" w:rsidRDefault="00577F8E">
            <w:pPr>
              <w:rPr>
                <w:b/>
              </w:rPr>
            </w:pPr>
          </w:p>
        </w:tc>
      </w:tr>
      <w:tr w:rsidR="00577F8E" w:rsidTr="003839D1">
        <w:tc>
          <w:tcPr>
            <w:tcW w:w="708" w:type="dxa"/>
          </w:tcPr>
          <w:p w:rsidR="00577F8E" w:rsidRPr="00647EBD" w:rsidRDefault="00577F8E">
            <w:pPr>
              <w:rPr>
                <w:b/>
              </w:rPr>
            </w:pPr>
            <w:r w:rsidRPr="00647EBD">
              <w:rPr>
                <w:b/>
              </w:rPr>
              <w:t>B1</w:t>
            </w:r>
            <w:r w:rsidR="000E4223">
              <w:rPr>
                <w:b/>
              </w:rPr>
              <w:t>70</w:t>
            </w:r>
          </w:p>
        </w:tc>
        <w:tc>
          <w:tcPr>
            <w:tcW w:w="8209" w:type="dxa"/>
          </w:tcPr>
          <w:p w:rsidR="00577F8E" w:rsidRDefault="00577F8E">
            <w:r w:rsidRPr="005A5A2B">
              <w:rPr>
                <w:b/>
              </w:rPr>
              <w:t>Broadband/IT Matters</w:t>
            </w:r>
          </w:p>
          <w:p w:rsidR="00577F8E" w:rsidRDefault="00577F8E"/>
          <w:p w:rsidR="00577F8E" w:rsidRDefault="00BE7D0F" w:rsidP="00AB1BFC">
            <w:r>
              <w:t>Space allowance on web/email hosting platform – space allocation still over the allowance after email clean up.  ST will look at website space as part of handover from Liz Wareing</w:t>
            </w:r>
            <w:r w:rsidR="000E4223">
              <w:t xml:space="preserve"> </w:t>
            </w:r>
          </w:p>
          <w:p w:rsidR="00BE7D0F" w:rsidRDefault="00BE7D0F" w:rsidP="00AB1BFC"/>
          <w:p w:rsidR="00BE7D0F" w:rsidRDefault="00BE7D0F" w:rsidP="0070241A">
            <w:r>
              <w:t>Broadband</w:t>
            </w:r>
            <w:r w:rsidR="0070241A">
              <w:t xml:space="preserve"> - </w:t>
            </w:r>
            <w:r>
              <w:t>Connecting Cheshire have re-iterated the likely availability of new cabinet to be April 2018.  ST has also chased Openreach and is awaiting reply.</w:t>
            </w:r>
          </w:p>
        </w:tc>
        <w:tc>
          <w:tcPr>
            <w:tcW w:w="1148" w:type="dxa"/>
          </w:tcPr>
          <w:p w:rsidR="00577F8E" w:rsidRPr="001C0E88" w:rsidRDefault="00577F8E">
            <w:pPr>
              <w:rPr>
                <w:b/>
              </w:rPr>
            </w:pPr>
          </w:p>
          <w:p w:rsidR="00AB1BFC" w:rsidRPr="001C0E88" w:rsidRDefault="00AB1BFC">
            <w:pPr>
              <w:rPr>
                <w:b/>
              </w:rPr>
            </w:pPr>
          </w:p>
          <w:p w:rsidR="00AB1BFC" w:rsidRPr="001C0E88" w:rsidRDefault="00BE7D0F">
            <w:pPr>
              <w:rPr>
                <w:b/>
              </w:rPr>
            </w:pPr>
            <w:r w:rsidRPr="001C0E88">
              <w:rPr>
                <w:b/>
              </w:rPr>
              <w:t>ST</w:t>
            </w:r>
          </w:p>
        </w:tc>
      </w:tr>
      <w:tr w:rsidR="00607E22" w:rsidTr="003839D1">
        <w:tc>
          <w:tcPr>
            <w:tcW w:w="708" w:type="dxa"/>
          </w:tcPr>
          <w:p w:rsidR="00607E22" w:rsidRPr="00647EBD" w:rsidRDefault="00607E22">
            <w:pPr>
              <w:rPr>
                <w:b/>
              </w:rPr>
            </w:pPr>
            <w:r w:rsidRPr="00647EBD">
              <w:rPr>
                <w:b/>
              </w:rPr>
              <w:t>B1</w:t>
            </w:r>
            <w:r w:rsidR="000E4223">
              <w:rPr>
                <w:b/>
              </w:rPr>
              <w:t>7</w:t>
            </w:r>
            <w:r w:rsidRPr="00647EBD">
              <w:rPr>
                <w:b/>
              </w:rPr>
              <w:t>1</w:t>
            </w:r>
          </w:p>
        </w:tc>
        <w:tc>
          <w:tcPr>
            <w:tcW w:w="8209" w:type="dxa"/>
          </w:tcPr>
          <w:p w:rsidR="00607E22" w:rsidRPr="00573CA2" w:rsidRDefault="00607E22">
            <w:pPr>
              <w:rPr>
                <w:b/>
              </w:rPr>
            </w:pPr>
            <w:r w:rsidRPr="00573CA2">
              <w:rPr>
                <w:b/>
              </w:rPr>
              <w:t>Clerk Matters</w:t>
            </w:r>
          </w:p>
          <w:p w:rsidR="00607E22" w:rsidRDefault="00607E22" w:rsidP="000E4223">
            <w:pPr>
              <w:pStyle w:val="ListParagraph"/>
              <w:numPr>
                <w:ilvl w:val="0"/>
                <w:numId w:val="4"/>
              </w:numPr>
            </w:pPr>
            <w:r>
              <w:t xml:space="preserve">Monthly action calendar </w:t>
            </w:r>
          </w:p>
          <w:p w:rsidR="00607E22" w:rsidRDefault="000E4223" w:rsidP="00607E22">
            <w:pPr>
              <w:pStyle w:val="ListParagraph"/>
              <w:numPr>
                <w:ilvl w:val="0"/>
                <w:numId w:val="2"/>
              </w:numPr>
            </w:pPr>
            <w:r>
              <w:t>Effectiveness of internal control and risk assessment reviewed and minuted – now have fire proof cabinet &amp; back up planning in place</w:t>
            </w:r>
          </w:p>
          <w:p w:rsidR="00BF2BBD" w:rsidRPr="00BF2BBD" w:rsidRDefault="00BF2BBD" w:rsidP="00BF2BBD">
            <w:pPr>
              <w:pStyle w:val="ListParagraph"/>
              <w:numPr>
                <w:ilvl w:val="0"/>
                <w:numId w:val="2"/>
              </w:numPr>
              <w:rPr>
                <w:rFonts w:cstheme="minorHAnsi"/>
                <w:bCs/>
                <w:iCs/>
              </w:rPr>
            </w:pPr>
            <w:r w:rsidRPr="00BF2BBD">
              <w:rPr>
                <w:rFonts w:cstheme="minorHAnsi"/>
                <w:bCs/>
                <w:iCs/>
              </w:rPr>
              <w:t xml:space="preserve">‘Pay </w:t>
            </w:r>
            <w:proofErr w:type="spellStart"/>
            <w:r w:rsidRPr="00BF2BBD">
              <w:rPr>
                <w:rFonts w:cstheme="minorHAnsi"/>
                <w:bCs/>
                <w:iCs/>
              </w:rPr>
              <w:t>Chalc</w:t>
            </w:r>
            <w:proofErr w:type="spellEnd"/>
            <w:r w:rsidRPr="00BF2BBD">
              <w:rPr>
                <w:rFonts w:cstheme="minorHAnsi"/>
                <w:bCs/>
                <w:iCs/>
              </w:rPr>
              <w:t xml:space="preserve"> Subscription - ChALC, as the Council Association is the body who support Cheshire CC’s. JG raised that their focus is not often on our area; Clerk was to write to ask for their comments on this as it did question our continued membership. We agreed to pay for this year and future years was to be dependent on their response.</w:t>
            </w:r>
          </w:p>
          <w:p w:rsidR="000E4223" w:rsidRDefault="000E4223" w:rsidP="00607E22">
            <w:pPr>
              <w:pStyle w:val="ListParagraph"/>
              <w:numPr>
                <w:ilvl w:val="0"/>
                <w:numId w:val="2"/>
              </w:numPr>
            </w:pPr>
            <w:r>
              <w:t>Shrub pruning</w:t>
            </w:r>
            <w:r w:rsidR="00BE7D0F">
              <w:t xml:space="preserve"> – JG due to contact John Jackson</w:t>
            </w:r>
          </w:p>
          <w:p w:rsidR="000E4223" w:rsidRDefault="000E4223" w:rsidP="000E4223">
            <w:pPr>
              <w:pStyle w:val="ListParagraph"/>
              <w:numPr>
                <w:ilvl w:val="0"/>
                <w:numId w:val="4"/>
              </w:numPr>
            </w:pPr>
            <w:r>
              <w:t>Review of</w:t>
            </w:r>
          </w:p>
          <w:p w:rsidR="000E4223" w:rsidRDefault="000E4223" w:rsidP="000E4223">
            <w:pPr>
              <w:pStyle w:val="ListParagraph"/>
              <w:numPr>
                <w:ilvl w:val="0"/>
                <w:numId w:val="5"/>
              </w:numPr>
            </w:pPr>
            <w:r>
              <w:t>HPC Standing Orders</w:t>
            </w:r>
            <w:r w:rsidR="00BE7D0F">
              <w:t xml:space="preserve"> – were reviewed and amendments were proposed by MW and seconded by JG</w:t>
            </w:r>
          </w:p>
          <w:p w:rsidR="000E4223" w:rsidRDefault="000E4223" w:rsidP="000E4223">
            <w:pPr>
              <w:pStyle w:val="ListParagraph"/>
              <w:numPr>
                <w:ilvl w:val="0"/>
                <w:numId w:val="5"/>
              </w:numPr>
            </w:pPr>
            <w:r>
              <w:t>Review of Financial Regulations for HPC</w:t>
            </w:r>
            <w:r w:rsidR="00BE7D0F">
              <w:t xml:space="preserve"> – amendments proposed by RD &amp; seconded by DJ</w:t>
            </w:r>
          </w:p>
        </w:tc>
        <w:tc>
          <w:tcPr>
            <w:tcW w:w="1148" w:type="dxa"/>
          </w:tcPr>
          <w:p w:rsidR="00607E22" w:rsidRPr="001C0E88" w:rsidRDefault="00607E22">
            <w:pPr>
              <w:rPr>
                <w:b/>
              </w:rPr>
            </w:pPr>
          </w:p>
          <w:p w:rsidR="00023952" w:rsidRPr="001C0E88" w:rsidRDefault="00023952">
            <w:pPr>
              <w:rPr>
                <w:b/>
              </w:rPr>
            </w:pPr>
          </w:p>
          <w:p w:rsidR="00023952" w:rsidRPr="001C0E88" w:rsidRDefault="00023952">
            <w:pPr>
              <w:rPr>
                <w:b/>
              </w:rPr>
            </w:pPr>
          </w:p>
        </w:tc>
      </w:tr>
      <w:tr w:rsidR="001C0E88" w:rsidTr="001C0E88">
        <w:tc>
          <w:tcPr>
            <w:tcW w:w="708" w:type="dxa"/>
            <w:shd w:val="clear" w:color="auto" w:fill="D9D9D9" w:themeFill="background1" w:themeFillShade="D9"/>
          </w:tcPr>
          <w:p w:rsidR="001C0E88" w:rsidRPr="00647EBD" w:rsidRDefault="001C0E88">
            <w:pPr>
              <w:rPr>
                <w:b/>
              </w:rPr>
            </w:pPr>
          </w:p>
        </w:tc>
        <w:tc>
          <w:tcPr>
            <w:tcW w:w="8209" w:type="dxa"/>
            <w:shd w:val="clear" w:color="auto" w:fill="D9D9D9" w:themeFill="background1" w:themeFillShade="D9"/>
          </w:tcPr>
          <w:p w:rsidR="001C0E88" w:rsidRPr="00573CA2" w:rsidRDefault="001C0E88">
            <w:pPr>
              <w:rPr>
                <w:b/>
              </w:rPr>
            </w:pPr>
          </w:p>
        </w:tc>
        <w:tc>
          <w:tcPr>
            <w:tcW w:w="1148" w:type="dxa"/>
            <w:shd w:val="clear" w:color="auto" w:fill="D9D9D9" w:themeFill="background1" w:themeFillShade="D9"/>
          </w:tcPr>
          <w:p w:rsidR="001C0E88" w:rsidRPr="001C0E88" w:rsidRDefault="001C0E88">
            <w:pPr>
              <w:rPr>
                <w:b/>
              </w:rPr>
            </w:pPr>
            <w:r w:rsidRPr="001C0E88">
              <w:rPr>
                <w:b/>
              </w:rPr>
              <w:t>Action</w:t>
            </w:r>
          </w:p>
        </w:tc>
      </w:tr>
      <w:tr w:rsidR="00023952" w:rsidTr="003839D1">
        <w:tc>
          <w:tcPr>
            <w:tcW w:w="708" w:type="dxa"/>
          </w:tcPr>
          <w:p w:rsidR="00023952" w:rsidRPr="00647EBD" w:rsidRDefault="00023952">
            <w:pPr>
              <w:rPr>
                <w:b/>
              </w:rPr>
            </w:pPr>
            <w:r w:rsidRPr="00647EBD">
              <w:rPr>
                <w:b/>
              </w:rPr>
              <w:t>B1</w:t>
            </w:r>
            <w:r w:rsidR="00D5447A">
              <w:rPr>
                <w:b/>
              </w:rPr>
              <w:t>7</w:t>
            </w:r>
            <w:r w:rsidRPr="00647EBD">
              <w:rPr>
                <w:b/>
              </w:rPr>
              <w:t>2</w:t>
            </w:r>
          </w:p>
        </w:tc>
        <w:tc>
          <w:tcPr>
            <w:tcW w:w="8209" w:type="dxa"/>
          </w:tcPr>
          <w:p w:rsidR="00023952" w:rsidRPr="00573CA2" w:rsidRDefault="00023952">
            <w:pPr>
              <w:rPr>
                <w:b/>
              </w:rPr>
            </w:pPr>
            <w:r w:rsidRPr="00573CA2">
              <w:rPr>
                <w:b/>
              </w:rPr>
              <w:t>Correspondence Report</w:t>
            </w:r>
          </w:p>
          <w:p w:rsidR="00023952" w:rsidRDefault="00023952" w:rsidP="00023952">
            <w:pPr>
              <w:pStyle w:val="ListParagraph"/>
              <w:numPr>
                <w:ilvl w:val="0"/>
                <w:numId w:val="3"/>
              </w:numPr>
            </w:pPr>
            <w:r>
              <w:t>Items not forwarded via email</w:t>
            </w:r>
            <w:r w:rsidR="00573CA2">
              <w:t xml:space="preserve"> - </w:t>
            </w:r>
            <w:r>
              <w:t>All correspondence received had been forwarded via email</w:t>
            </w:r>
          </w:p>
          <w:p w:rsidR="00023952" w:rsidRDefault="00023952" w:rsidP="00023952"/>
          <w:p w:rsidR="00023952" w:rsidRDefault="00D5447A" w:rsidP="00023952">
            <w:r>
              <w:t>EM passed a poster to MW to be displayed on the noticeboard for the Easter Egg Hunt at Millen</w:t>
            </w:r>
            <w:r w:rsidR="0070241A">
              <w:t>n</w:t>
            </w:r>
            <w:r>
              <w:t>ium Green, Appleton on 24</w:t>
            </w:r>
            <w:r w:rsidRPr="00D5447A">
              <w:rPr>
                <w:vertAlign w:val="superscript"/>
              </w:rPr>
              <w:t>th</w:t>
            </w:r>
            <w:r>
              <w:t xml:space="preserve"> March 2018</w:t>
            </w:r>
          </w:p>
        </w:tc>
        <w:tc>
          <w:tcPr>
            <w:tcW w:w="1148" w:type="dxa"/>
          </w:tcPr>
          <w:p w:rsidR="00023952" w:rsidRPr="001C0E88" w:rsidRDefault="00023952">
            <w:pPr>
              <w:rPr>
                <w:b/>
              </w:rPr>
            </w:pPr>
          </w:p>
          <w:p w:rsidR="00D5447A" w:rsidRPr="001C0E88" w:rsidRDefault="00D5447A">
            <w:pPr>
              <w:rPr>
                <w:b/>
              </w:rPr>
            </w:pPr>
          </w:p>
          <w:p w:rsidR="00D5447A" w:rsidRPr="001C0E88" w:rsidRDefault="00D5447A">
            <w:pPr>
              <w:rPr>
                <w:b/>
              </w:rPr>
            </w:pPr>
          </w:p>
          <w:p w:rsidR="00D5447A" w:rsidRPr="001C0E88" w:rsidRDefault="00D5447A">
            <w:pPr>
              <w:rPr>
                <w:b/>
              </w:rPr>
            </w:pPr>
          </w:p>
          <w:p w:rsidR="00D5447A" w:rsidRPr="001C0E88" w:rsidRDefault="00D5447A">
            <w:pPr>
              <w:rPr>
                <w:b/>
              </w:rPr>
            </w:pPr>
            <w:r w:rsidRPr="001C0E88">
              <w:rPr>
                <w:b/>
              </w:rPr>
              <w:t>MW</w:t>
            </w:r>
          </w:p>
        </w:tc>
      </w:tr>
      <w:tr w:rsidR="00023952" w:rsidTr="003839D1">
        <w:tc>
          <w:tcPr>
            <w:tcW w:w="708" w:type="dxa"/>
          </w:tcPr>
          <w:p w:rsidR="00023952" w:rsidRPr="00647EBD" w:rsidRDefault="00023952">
            <w:pPr>
              <w:rPr>
                <w:b/>
              </w:rPr>
            </w:pPr>
            <w:r w:rsidRPr="00647EBD">
              <w:rPr>
                <w:b/>
              </w:rPr>
              <w:t>B1</w:t>
            </w:r>
            <w:r w:rsidR="003839D1">
              <w:rPr>
                <w:b/>
              </w:rPr>
              <w:t>7</w:t>
            </w:r>
            <w:r w:rsidRPr="00647EBD">
              <w:rPr>
                <w:b/>
              </w:rPr>
              <w:t>3</w:t>
            </w:r>
          </w:p>
        </w:tc>
        <w:tc>
          <w:tcPr>
            <w:tcW w:w="8209" w:type="dxa"/>
          </w:tcPr>
          <w:p w:rsidR="00023952" w:rsidRPr="00573CA2" w:rsidRDefault="00023952">
            <w:pPr>
              <w:rPr>
                <w:b/>
              </w:rPr>
            </w:pPr>
            <w:r w:rsidRPr="00573CA2">
              <w:rPr>
                <w:b/>
              </w:rPr>
              <w:t>Planning Report</w:t>
            </w:r>
          </w:p>
          <w:p w:rsidR="00023952" w:rsidRDefault="00023952" w:rsidP="00AB0E6C"/>
          <w:p w:rsidR="00D5447A" w:rsidRDefault="00D5447A" w:rsidP="00AB0E6C">
            <w:r>
              <w:t>Eco House – JW commented that things may be moving on this.</w:t>
            </w:r>
          </w:p>
          <w:p w:rsidR="00D5447A" w:rsidRDefault="00D5447A" w:rsidP="00AB0E6C"/>
          <w:p w:rsidR="00D5447A" w:rsidRDefault="00D5447A" w:rsidP="00AB0E6C">
            <w:r>
              <w:t>JW confirmed he attended the Local Plan Working Group on 12</w:t>
            </w:r>
            <w:r w:rsidRPr="00D5447A">
              <w:rPr>
                <w:vertAlign w:val="superscript"/>
              </w:rPr>
              <w:t>th</w:t>
            </w:r>
            <w:r>
              <w:t xml:space="preserve"> March to interview potential planning consultants.  There were 3 consultants interviewed, Kirkwells, Walsinghams &amp; John Groves.  However, it was una</w:t>
            </w:r>
            <w:r w:rsidR="003839D1">
              <w:t>nimously</w:t>
            </w:r>
            <w:r>
              <w:t xml:space="preserve"> agreed to appoint John Groves</w:t>
            </w:r>
            <w:r w:rsidR="003839D1">
              <w:t xml:space="preserve"> to the Local Plan Working Group</w:t>
            </w:r>
            <w:r>
              <w:t xml:space="preserve"> after a superb presentation</w:t>
            </w:r>
            <w:r w:rsidR="003839D1">
              <w:t xml:space="preserve"> subject to funds being garnered.  His costs would be in the region of £16.5k.  There </w:t>
            </w:r>
            <w:r w:rsidR="001C0E88">
              <w:t>were</w:t>
            </w:r>
            <w:r w:rsidR="003839D1">
              <w:t xml:space="preserve"> some suggestions on how funds should be raised and there is a crowdfunding exercise about to be undertaken and the money will be given to the lead PC, Grappenhall &amp; Thelwall.  No contracts have been entered into as yet.  MW is to attend the next meeting.  </w:t>
            </w:r>
          </w:p>
        </w:tc>
        <w:tc>
          <w:tcPr>
            <w:tcW w:w="1148" w:type="dxa"/>
          </w:tcPr>
          <w:p w:rsidR="00023952" w:rsidRPr="001C0E88" w:rsidRDefault="00023952">
            <w:pPr>
              <w:rPr>
                <w:b/>
              </w:rPr>
            </w:pPr>
          </w:p>
        </w:tc>
      </w:tr>
      <w:tr w:rsidR="00AB0E6C" w:rsidTr="003839D1">
        <w:tc>
          <w:tcPr>
            <w:tcW w:w="708" w:type="dxa"/>
          </w:tcPr>
          <w:p w:rsidR="00AB0E6C" w:rsidRPr="00647EBD" w:rsidRDefault="00AB0E6C">
            <w:pPr>
              <w:rPr>
                <w:b/>
              </w:rPr>
            </w:pPr>
            <w:r w:rsidRPr="00647EBD">
              <w:rPr>
                <w:b/>
              </w:rPr>
              <w:t>B1</w:t>
            </w:r>
            <w:r w:rsidR="003839D1">
              <w:rPr>
                <w:b/>
              </w:rPr>
              <w:t>7</w:t>
            </w:r>
            <w:r w:rsidRPr="00647EBD">
              <w:rPr>
                <w:b/>
              </w:rPr>
              <w:t>4</w:t>
            </w:r>
          </w:p>
        </w:tc>
        <w:tc>
          <w:tcPr>
            <w:tcW w:w="8209" w:type="dxa"/>
          </w:tcPr>
          <w:p w:rsidR="00AB0E6C" w:rsidRPr="00573CA2" w:rsidRDefault="00AB0E6C">
            <w:pPr>
              <w:rPr>
                <w:b/>
              </w:rPr>
            </w:pPr>
            <w:r w:rsidRPr="00573CA2">
              <w:rPr>
                <w:b/>
              </w:rPr>
              <w:t>Traffic Issues</w:t>
            </w:r>
          </w:p>
          <w:p w:rsidR="00AB0E6C" w:rsidRDefault="00AB0E6C"/>
          <w:p w:rsidR="00AB0E6C" w:rsidRDefault="00AB0E6C">
            <w:r>
              <w:t xml:space="preserve">KM </w:t>
            </w:r>
            <w:r w:rsidR="00CD57A4">
              <w:t>confirmed PCSO Steve Parr is stopping down.  Discussion took place about acknowledging the work done by Steve with Hatton PC and it was suggested a thank you note and possibly a bottle of wine to give to him possibly at the Hatton Fun Day</w:t>
            </w:r>
          </w:p>
          <w:p w:rsidR="00CD57A4" w:rsidRDefault="00CD57A4"/>
          <w:p w:rsidR="00CD57A4" w:rsidRDefault="00CD57A4">
            <w:r>
              <w:t>MW confirmed she had received information on Radar guns and speed signs and had forwarded to KM</w:t>
            </w:r>
          </w:p>
          <w:p w:rsidR="00CD57A4" w:rsidRDefault="00CD57A4"/>
          <w:p w:rsidR="00BF2BBD" w:rsidRPr="00BF2BBD" w:rsidRDefault="00CD57A4" w:rsidP="00BF2BBD">
            <w:pPr>
              <w:rPr>
                <w:bCs/>
                <w:iCs/>
              </w:rPr>
            </w:pPr>
            <w:r>
              <w:t xml:space="preserve">RD – Village gateways – revised quotes and drawings were </w:t>
            </w:r>
            <w:r w:rsidR="000D3B15">
              <w:t xml:space="preserve">presented to the meeting by RD.  The quote was at last year’s prices </w:t>
            </w:r>
            <w:r w:rsidR="001C0E88">
              <w:t>of £</w:t>
            </w:r>
            <w:r w:rsidR="000D3B15">
              <w:t>2614.54 + £120 for fixings and installation totalling £2734.54.  RD asked if he could proceed as he believed this was the only Company who produce these types of gateways and therefore the normal 3 quotes required as per the Standing Orders would not be possible.</w:t>
            </w:r>
            <w:r w:rsidR="00BF2BBD">
              <w:t xml:space="preserve">  </w:t>
            </w:r>
            <w:r w:rsidR="00BF2BBD" w:rsidRPr="00BF2BBD">
              <w:rPr>
                <w:bCs/>
                <w:iCs/>
              </w:rPr>
              <w:t>All agreed to proceed talking with WBC and the supplier. Financial approval would be sought once total costs were known and it would be added as an agenda item.</w:t>
            </w:r>
          </w:p>
        </w:tc>
        <w:tc>
          <w:tcPr>
            <w:tcW w:w="1148" w:type="dxa"/>
          </w:tcPr>
          <w:p w:rsidR="00AB0E6C" w:rsidRPr="001C0E88" w:rsidRDefault="00AB0E6C">
            <w:pPr>
              <w:rPr>
                <w:b/>
              </w:rPr>
            </w:pPr>
          </w:p>
        </w:tc>
      </w:tr>
      <w:tr w:rsidR="00AB0E6C" w:rsidTr="003839D1">
        <w:tc>
          <w:tcPr>
            <w:tcW w:w="708" w:type="dxa"/>
          </w:tcPr>
          <w:p w:rsidR="00AB0E6C" w:rsidRPr="00647EBD" w:rsidRDefault="00AB0E6C">
            <w:pPr>
              <w:rPr>
                <w:b/>
              </w:rPr>
            </w:pPr>
            <w:r w:rsidRPr="00647EBD">
              <w:rPr>
                <w:b/>
              </w:rPr>
              <w:t>B1</w:t>
            </w:r>
            <w:r w:rsidR="0070241A">
              <w:rPr>
                <w:b/>
              </w:rPr>
              <w:t>7</w:t>
            </w:r>
            <w:r w:rsidRPr="00647EBD">
              <w:rPr>
                <w:b/>
              </w:rPr>
              <w:t>5</w:t>
            </w:r>
          </w:p>
        </w:tc>
        <w:tc>
          <w:tcPr>
            <w:tcW w:w="8209" w:type="dxa"/>
          </w:tcPr>
          <w:p w:rsidR="00AB0E6C" w:rsidRPr="00573CA2" w:rsidRDefault="00AB0E6C">
            <w:pPr>
              <w:rPr>
                <w:b/>
              </w:rPr>
            </w:pPr>
            <w:r w:rsidRPr="00573CA2">
              <w:rPr>
                <w:b/>
              </w:rPr>
              <w:t>Finances, including Financial Monthly Report</w:t>
            </w:r>
          </w:p>
          <w:p w:rsidR="00AB0E6C" w:rsidRDefault="00AB0E6C"/>
          <w:p w:rsidR="0070241A" w:rsidRDefault="00AB0E6C" w:rsidP="00BF2BBD">
            <w:r>
              <w:t xml:space="preserve">EM had circulated the monthly financial statement.  The closing balance at the end of </w:t>
            </w:r>
            <w:r w:rsidR="0070241A">
              <w:t xml:space="preserve">February </w:t>
            </w:r>
            <w:r>
              <w:t>stood at £</w:t>
            </w:r>
            <w:r w:rsidR="0070241A">
              <w:t>22,942.81.</w:t>
            </w:r>
            <w:r w:rsidR="00BF2BBD">
              <w:t xml:space="preserve">  </w:t>
            </w:r>
            <w:r w:rsidR="0070241A">
              <w:t>JG asked if EM could send her a scanned copy of the monthly statement for the number 2 account – this was agreed</w:t>
            </w:r>
          </w:p>
        </w:tc>
        <w:tc>
          <w:tcPr>
            <w:tcW w:w="1148" w:type="dxa"/>
          </w:tcPr>
          <w:p w:rsidR="00AB0E6C" w:rsidRPr="001C0E88" w:rsidRDefault="00AB0E6C">
            <w:pPr>
              <w:rPr>
                <w:b/>
              </w:rPr>
            </w:pPr>
          </w:p>
          <w:p w:rsidR="0070241A" w:rsidRPr="001C0E88" w:rsidRDefault="0070241A">
            <w:pPr>
              <w:rPr>
                <w:b/>
              </w:rPr>
            </w:pPr>
          </w:p>
          <w:p w:rsidR="0070241A" w:rsidRPr="001C0E88" w:rsidRDefault="0070241A">
            <w:pPr>
              <w:rPr>
                <w:b/>
              </w:rPr>
            </w:pPr>
          </w:p>
          <w:p w:rsidR="0070241A" w:rsidRPr="001C0E88" w:rsidRDefault="0070241A">
            <w:pPr>
              <w:rPr>
                <w:b/>
              </w:rPr>
            </w:pPr>
            <w:r w:rsidRPr="001C0E88">
              <w:rPr>
                <w:b/>
              </w:rPr>
              <w:t>EM</w:t>
            </w:r>
          </w:p>
        </w:tc>
      </w:tr>
      <w:tr w:rsidR="009877E7" w:rsidTr="003839D1">
        <w:tc>
          <w:tcPr>
            <w:tcW w:w="708" w:type="dxa"/>
          </w:tcPr>
          <w:p w:rsidR="009877E7" w:rsidRPr="00647EBD" w:rsidRDefault="009877E7">
            <w:pPr>
              <w:rPr>
                <w:b/>
              </w:rPr>
            </w:pPr>
            <w:r w:rsidRPr="00647EBD">
              <w:rPr>
                <w:b/>
              </w:rPr>
              <w:t>B</w:t>
            </w:r>
            <w:r w:rsidR="0070241A">
              <w:rPr>
                <w:b/>
              </w:rPr>
              <w:t>17</w:t>
            </w:r>
            <w:r w:rsidRPr="00647EBD">
              <w:rPr>
                <w:b/>
              </w:rPr>
              <w:t>6</w:t>
            </w:r>
          </w:p>
        </w:tc>
        <w:tc>
          <w:tcPr>
            <w:tcW w:w="8209" w:type="dxa"/>
          </w:tcPr>
          <w:p w:rsidR="009877E7" w:rsidRPr="00573CA2" w:rsidRDefault="009877E7">
            <w:pPr>
              <w:rPr>
                <w:b/>
              </w:rPr>
            </w:pPr>
            <w:r w:rsidRPr="00573CA2">
              <w:rPr>
                <w:b/>
              </w:rPr>
              <w:t>Approval of Parish Council items for Hatton Life/website inclusion items</w:t>
            </w:r>
          </w:p>
          <w:p w:rsidR="009877E7" w:rsidRDefault="009877E7"/>
          <w:p w:rsidR="009877E7" w:rsidRDefault="009877E7">
            <w:r>
              <w:t xml:space="preserve">Golf day out – JG to do an </w:t>
            </w:r>
            <w:r w:rsidR="0070241A">
              <w:t>update</w:t>
            </w:r>
          </w:p>
          <w:p w:rsidR="009877E7" w:rsidRDefault="009877E7">
            <w:r>
              <w:t>JW to write a short piece re South Warrington Parishes getting together re LDP</w:t>
            </w:r>
          </w:p>
          <w:p w:rsidR="009877E7" w:rsidRDefault="0070241A">
            <w:r>
              <w:t>Litter Pick – JG to do an article</w:t>
            </w:r>
          </w:p>
          <w:p w:rsidR="00BF2BBD" w:rsidRDefault="00BF2BBD">
            <w:r>
              <w:t>RD to write a piece on gateway progress</w:t>
            </w:r>
          </w:p>
        </w:tc>
        <w:tc>
          <w:tcPr>
            <w:tcW w:w="1148" w:type="dxa"/>
          </w:tcPr>
          <w:p w:rsidR="0070241A" w:rsidRPr="001C0E88" w:rsidRDefault="0070241A">
            <w:pPr>
              <w:rPr>
                <w:b/>
              </w:rPr>
            </w:pPr>
          </w:p>
          <w:p w:rsidR="0070241A" w:rsidRPr="001C0E88" w:rsidRDefault="0070241A">
            <w:pPr>
              <w:rPr>
                <w:b/>
              </w:rPr>
            </w:pPr>
          </w:p>
          <w:p w:rsidR="009877E7" w:rsidRPr="001C0E88" w:rsidRDefault="0070241A">
            <w:pPr>
              <w:rPr>
                <w:b/>
              </w:rPr>
            </w:pPr>
            <w:r w:rsidRPr="001C0E88">
              <w:rPr>
                <w:b/>
              </w:rPr>
              <w:t>JG</w:t>
            </w:r>
          </w:p>
          <w:p w:rsidR="0070241A" w:rsidRDefault="0070241A">
            <w:pPr>
              <w:rPr>
                <w:b/>
              </w:rPr>
            </w:pPr>
            <w:r w:rsidRPr="001C0E88">
              <w:rPr>
                <w:b/>
              </w:rPr>
              <w:t>JW</w:t>
            </w:r>
          </w:p>
          <w:p w:rsidR="00BF2BBD" w:rsidRDefault="00BF2BBD">
            <w:pPr>
              <w:rPr>
                <w:b/>
              </w:rPr>
            </w:pPr>
          </w:p>
          <w:p w:rsidR="0070241A" w:rsidRPr="001C0E88" w:rsidRDefault="00BF2BBD">
            <w:pPr>
              <w:rPr>
                <w:b/>
              </w:rPr>
            </w:pPr>
            <w:r>
              <w:rPr>
                <w:b/>
              </w:rPr>
              <w:t>RD</w:t>
            </w:r>
          </w:p>
        </w:tc>
      </w:tr>
    </w:tbl>
    <w:p w:rsidR="001C0E88" w:rsidRDefault="001C0E88"/>
    <w:tbl>
      <w:tblPr>
        <w:tblStyle w:val="TableGrid"/>
        <w:tblW w:w="10065" w:type="dxa"/>
        <w:tblInd w:w="-431" w:type="dxa"/>
        <w:tblLook w:val="04A0" w:firstRow="1" w:lastRow="0" w:firstColumn="1" w:lastColumn="0" w:noHBand="0" w:noVBand="1"/>
      </w:tblPr>
      <w:tblGrid>
        <w:gridCol w:w="708"/>
        <w:gridCol w:w="8209"/>
        <w:gridCol w:w="1148"/>
      </w:tblGrid>
      <w:tr w:rsidR="001C0E88" w:rsidTr="001C0E88">
        <w:tc>
          <w:tcPr>
            <w:tcW w:w="708" w:type="dxa"/>
            <w:shd w:val="clear" w:color="auto" w:fill="D9D9D9" w:themeFill="background1" w:themeFillShade="D9"/>
          </w:tcPr>
          <w:p w:rsidR="001C0E88" w:rsidRPr="00647EBD" w:rsidRDefault="001C0E88">
            <w:pPr>
              <w:rPr>
                <w:b/>
              </w:rPr>
            </w:pPr>
          </w:p>
        </w:tc>
        <w:tc>
          <w:tcPr>
            <w:tcW w:w="8209" w:type="dxa"/>
            <w:shd w:val="clear" w:color="auto" w:fill="D9D9D9" w:themeFill="background1" w:themeFillShade="D9"/>
          </w:tcPr>
          <w:p w:rsidR="001C0E88" w:rsidRPr="00573CA2" w:rsidRDefault="001C0E88">
            <w:pPr>
              <w:rPr>
                <w:b/>
              </w:rPr>
            </w:pPr>
          </w:p>
        </w:tc>
        <w:tc>
          <w:tcPr>
            <w:tcW w:w="1148" w:type="dxa"/>
            <w:shd w:val="clear" w:color="auto" w:fill="D9D9D9" w:themeFill="background1" w:themeFillShade="D9"/>
          </w:tcPr>
          <w:p w:rsidR="001C0E88" w:rsidRPr="00573CA2" w:rsidRDefault="001C0E88">
            <w:pPr>
              <w:rPr>
                <w:b/>
              </w:rPr>
            </w:pPr>
            <w:r>
              <w:rPr>
                <w:b/>
              </w:rPr>
              <w:t>Action</w:t>
            </w:r>
          </w:p>
        </w:tc>
      </w:tr>
      <w:tr w:rsidR="009F07A0" w:rsidTr="003839D1">
        <w:tc>
          <w:tcPr>
            <w:tcW w:w="708" w:type="dxa"/>
          </w:tcPr>
          <w:p w:rsidR="009F07A0" w:rsidRPr="00647EBD" w:rsidRDefault="009F07A0">
            <w:pPr>
              <w:rPr>
                <w:b/>
              </w:rPr>
            </w:pPr>
            <w:r w:rsidRPr="00647EBD">
              <w:rPr>
                <w:b/>
              </w:rPr>
              <w:t>B1</w:t>
            </w:r>
            <w:r w:rsidR="0070241A">
              <w:rPr>
                <w:b/>
              </w:rPr>
              <w:t>7</w:t>
            </w:r>
            <w:r w:rsidRPr="00647EBD">
              <w:rPr>
                <w:b/>
              </w:rPr>
              <w:t>7</w:t>
            </w:r>
          </w:p>
        </w:tc>
        <w:tc>
          <w:tcPr>
            <w:tcW w:w="8209" w:type="dxa"/>
          </w:tcPr>
          <w:p w:rsidR="009F07A0" w:rsidRPr="00573CA2" w:rsidRDefault="009F07A0">
            <w:pPr>
              <w:rPr>
                <w:b/>
              </w:rPr>
            </w:pPr>
            <w:r w:rsidRPr="00573CA2">
              <w:rPr>
                <w:b/>
              </w:rPr>
              <w:t>Council Issues</w:t>
            </w:r>
          </w:p>
          <w:p w:rsidR="009F07A0" w:rsidRDefault="009F07A0"/>
          <w:p w:rsidR="009F07A0" w:rsidRDefault="004B7585">
            <w:r>
              <w:t>A number of complaints had been received regarding the revving of a motorbike in the early hours of the morning.  The PC agreed to send a letter to the letting agent complaining about the level of noise and speed through the village</w:t>
            </w:r>
          </w:p>
        </w:tc>
        <w:tc>
          <w:tcPr>
            <w:tcW w:w="1148" w:type="dxa"/>
          </w:tcPr>
          <w:p w:rsidR="009F07A0" w:rsidRPr="00573CA2" w:rsidRDefault="009F07A0">
            <w:pPr>
              <w:rPr>
                <w:b/>
              </w:rPr>
            </w:pPr>
          </w:p>
          <w:p w:rsidR="00A433D9" w:rsidRPr="00573CA2" w:rsidRDefault="00A433D9">
            <w:pPr>
              <w:rPr>
                <w:b/>
              </w:rPr>
            </w:pPr>
          </w:p>
          <w:p w:rsidR="00A433D9" w:rsidRPr="00573CA2" w:rsidRDefault="001C0E88">
            <w:pPr>
              <w:rPr>
                <w:b/>
              </w:rPr>
            </w:pPr>
            <w:r>
              <w:rPr>
                <w:b/>
              </w:rPr>
              <w:t>MW/EM</w:t>
            </w:r>
          </w:p>
        </w:tc>
      </w:tr>
      <w:tr w:rsidR="00A433D9" w:rsidTr="003839D1">
        <w:tc>
          <w:tcPr>
            <w:tcW w:w="708" w:type="dxa"/>
          </w:tcPr>
          <w:p w:rsidR="00A433D9" w:rsidRPr="00647EBD" w:rsidRDefault="00A433D9">
            <w:pPr>
              <w:rPr>
                <w:b/>
              </w:rPr>
            </w:pPr>
            <w:r w:rsidRPr="00647EBD">
              <w:rPr>
                <w:b/>
              </w:rPr>
              <w:t>B1</w:t>
            </w:r>
            <w:r w:rsidR="004B7585">
              <w:rPr>
                <w:b/>
              </w:rPr>
              <w:t>78</w:t>
            </w:r>
          </w:p>
        </w:tc>
        <w:tc>
          <w:tcPr>
            <w:tcW w:w="8209" w:type="dxa"/>
          </w:tcPr>
          <w:p w:rsidR="00A433D9" w:rsidRPr="000F2D0C" w:rsidRDefault="00A433D9">
            <w:pPr>
              <w:rPr>
                <w:b/>
              </w:rPr>
            </w:pPr>
            <w:r w:rsidRPr="000F2D0C">
              <w:rPr>
                <w:b/>
              </w:rPr>
              <w:t>Any other business</w:t>
            </w:r>
          </w:p>
          <w:p w:rsidR="00A433D9" w:rsidRDefault="00A433D9"/>
          <w:p w:rsidR="00A433D9" w:rsidRDefault="004B7585">
            <w:r>
              <w:t>No further business</w:t>
            </w:r>
          </w:p>
        </w:tc>
        <w:tc>
          <w:tcPr>
            <w:tcW w:w="1148" w:type="dxa"/>
          </w:tcPr>
          <w:p w:rsidR="00A433D9" w:rsidRDefault="00A433D9"/>
        </w:tc>
      </w:tr>
      <w:tr w:rsidR="007D10A5" w:rsidTr="003839D1">
        <w:tc>
          <w:tcPr>
            <w:tcW w:w="708" w:type="dxa"/>
          </w:tcPr>
          <w:p w:rsidR="007D10A5" w:rsidRPr="00647EBD" w:rsidRDefault="007D10A5">
            <w:pPr>
              <w:rPr>
                <w:b/>
              </w:rPr>
            </w:pPr>
            <w:r w:rsidRPr="00647EBD">
              <w:rPr>
                <w:b/>
              </w:rPr>
              <w:t>B1</w:t>
            </w:r>
            <w:r w:rsidR="004B7585">
              <w:rPr>
                <w:b/>
              </w:rPr>
              <w:t>79</w:t>
            </w:r>
          </w:p>
        </w:tc>
        <w:tc>
          <w:tcPr>
            <w:tcW w:w="8209" w:type="dxa"/>
          </w:tcPr>
          <w:p w:rsidR="007D10A5" w:rsidRPr="00573CA2" w:rsidRDefault="007D10A5">
            <w:pPr>
              <w:rPr>
                <w:b/>
              </w:rPr>
            </w:pPr>
            <w:r w:rsidRPr="00573CA2">
              <w:rPr>
                <w:b/>
              </w:rPr>
              <w:t>Date and time of next meeting</w:t>
            </w:r>
          </w:p>
          <w:p w:rsidR="007D10A5" w:rsidRDefault="007D10A5"/>
          <w:p w:rsidR="007D10A5" w:rsidRDefault="000F2D0C">
            <w:r>
              <w:t>16</w:t>
            </w:r>
            <w:r w:rsidRPr="000F2D0C">
              <w:rPr>
                <w:vertAlign w:val="superscript"/>
              </w:rPr>
              <w:t>th</w:t>
            </w:r>
            <w:r>
              <w:t xml:space="preserve"> April 2018</w:t>
            </w:r>
            <w:r w:rsidR="007D10A5">
              <w:t xml:space="preserve"> at 7.30pm</w:t>
            </w:r>
          </w:p>
          <w:p w:rsidR="007D10A5" w:rsidRDefault="007D10A5"/>
          <w:p w:rsidR="007D10A5" w:rsidRDefault="007D10A5">
            <w:r>
              <w:t xml:space="preserve">The meeting closed at </w:t>
            </w:r>
            <w:r w:rsidR="004B7585">
              <w:t>9.30pm (apologies from KM &amp; JW)</w:t>
            </w:r>
          </w:p>
        </w:tc>
        <w:tc>
          <w:tcPr>
            <w:tcW w:w="1148" w:type="dxa"/>
          </w:tcPr>
          <w:p w:rsidR="007D10A5" w:rsidRDefault="007D10A5"/>
        </w:tc>
      </w:tr>
    </w:tbl>
    <w:p w:rsidR="00EB5C72" w:rsidRDefault="00EB5C72"/>
    <w:sectPr w:rsidR="00EB5C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C3" w:rsidRDefault="004A6AC3" w:rsidP="00647EBD">
      <w:pPr>
        <w:spacing w:after="0" w:line="240" w:lineRule="auto"/>
      </w:pPr>
      <w:r>
        <w:separator/>
      </w:r>
    </w:p>
  </w:endnote>
  <w:endnote w:type="continuationSeparator" w:id="0">
    <w:p w:rsidR="004A6AC3" w:rsidRDefault="004A6AC3"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7" w:rsidRDefault="0005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BD" w:rsidRPr="00B44979" w:rsidRDefault="00647EBD"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Minutes of the HATTON </w:t>
    </w:r>
    <w:r w:rsidRPr="00B44979">
      <w:rPr>
        <w:rFonts w:eastAsia="FangSong" w:cs="KodchiangUPC"/>
        <w:sz w:val="16"/>
        <w:szCs w:val="16"/>
      </w:rPr>
      <w:t>PARI</w:t>
    </w:r>
    <w:r>
      <w:rPr>
        <w:rFonts w:eastAsia="FangSong" w:cs="KodchiangUPC"/>
        <w:sz w:val="16"/>
        <w:szCs w:val="16"/>
      </w:rPr>
      <w:t>SH COUNCIL MINUTES – 19</w:t>
    </w:r>
    <w:r w:rsidRPr="00647EBD">
      <w:rPr>
        <w:rFonts w:eastAsia="FangSong" w:cs="KodchiangUPC"/>
        <w:sz w:val="16"/>
        <w:szCs w:val="16"/>
        <w:vertAlign w:val="superscript"/>
      </w:rPr>
      <w:t>th</w:t>
    </w:r>
    <w:r>
      <w:rPr>
        <w:rFonts w:eastAsia="FangSong" w:cs="KodchiangUPC"/>
        <w:sz w:val="16"/>
        <w:szCs w:val="16"/>
      </w:rPr>
      <w:t xml:space="preserve"> February 2018</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493574">
      <w:rPr>
        <w:rFonts w:eastAsia="FangSong" w:cs="KodchiangUPC"/>
        <w:noProof/>
        <w:sz w:val="16"/>
        <w:szCs w:val="16"/>
      </w:rPr>
      <w:t>2</w:t>
    </w:r>
    <w:r w:rsidRPr="00B44979">
      <w:rPr>
        <w:rFonts w:eastAsia="FangSong" w:cs="KodchiangUPC"/>
        <w:noProof/>
        <w:sz w:val="16"/>
        <w:szCs w:val="16"/>
      </w:rPr>
      <w:fldChar w:fldCharType="end"/>
    </w: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Pr>
    <w:r>
      <w:rPr>
        <w:sz w:val="16"/>
        <w:szCs w:val="16"/>
      </w:rPr>
      <w:t>Dated………………………………………….</w:t>
    </w:r>
    <w:r>
      <w:rPr>
        <w:sz w:val="16"/>
        <w:szCs w:val="16"/>
      </w:rPr>
      <w:tab/>
    </w:r>
  </w:p>
  <w:p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7" w:rsidRDefault="0005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C3" w:rsidRDefault="004A6AC3" w:rsidP="00647EBD">
      <w:pPr>
        <w:spacing w:after="0" w:line="240" w:lineRule="auto"/>
      </w:pPr>
      <w:r>
        <w:separator/>
      </w:r>
    </w:p>
  </w:footnote>
  <w:footnote w:type="continuationSeparator" w:id="0">
    <w:p w:rsidR="004A6AC3" w:rsidRDefault="004A6AC3"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7" w:rsidRDefault="004A6AC3">
    <w:pPr>
      <w:pStyle w:val="Header"/>
    </w:pPr>
    <w:r>
      <w:rPr>
        <w:noProof/>
      </w:rPr>
      <w:pict w14:anchorId="1AEF9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59079" o:spid="_x0000_s2050"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7" w:rsidRDefault="004A6AC3">
    <w:pPr>
      <w:pStyle w:val="Header"/>
    </w:pPr>
    <w:r>
      <w:rPr>
        <w:noProof/>
      </w:rPr>
      <w:pict w14:anchorId="1E34E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59080" o:spid="_x0000_s2051"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7" w:rsidRDefault="004A6AC3">
    <w:pPr>
      <w:pStyle w:val="Header"/>
    </w:pPr>
    <w:r>
      <w:rPr>
        <w:noProof/>
      </w:rPr>
      <w:pict w14:anchorId="2FCBB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59078" o:spid="_x0000_s2049"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A0C03"/>
    <w:multiLevelType w:val="hybridMultilevel"/>
    <w:tmpl w:val="1AC2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A27E0"/>
    <w:multiLevelType w:val="hybridMultilevel"/>
    <w:tmpl w:val="5ADC2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23952"/>
    <w:rsid w:val="00053DD7"/>
    <w:rsid w:val="000D3B15"/>
    <w:rsid w:val="000E4223"/>
    <w:rsid w:val="000F2D0C"/>
    <w:rsid w:val="001B15D9"/>
    <w:rsid w:val="001C0E88"/>
    <w:rsid w:val="0033724D"/>
    <w:rsid w:val="00360F32"/>
    <w:rsid w:val="0036553C"/>
    <w:rsid w:val="003839D1"/>
    <w:rsid w:val="003E1E25"/>
    <w:rsid w:val="0043762A"/>
    <w:rsid w:val="00493574"/>
    <w:rsid w:val="00494813"/>
    <w:rsid w:val="004A6AC3"/>
    <w:rsid w:val="004B7585"/>
    <w:rsid w:val="00521DDA"/>
    <w:rsid w:val="00573CA2"/>
    <w:rsid w:val="00577F8E"/>
    <w:rsid w:val="005A5A2B"/>
    <w:rsid w:val="00607E22"/>
    <w:rsid w:val="00647EBD"/>
    <w:rsid w:val="0065782E"/>
    <w:rsid w:val="006768BD"/>
    <w:rsid w:val="006F6E41"/>
    <w:rsid w:val="0070241A"/>
    <w:rsid w:val="0071654C"/>
    <w:rsid w:val="007D10A5"/>
    <w:rsid w:val="007F7581"/>
    <w:rsid w:val="00831E30"/>
    <w:rsid w:val="008E4611"/>
    <w:rsid w:val="008F4B4F"/>
    <w:rsid w:val="009877E7"/>
    <w:rsid w:val="009E21F5"/>
    <w:rsid w:val="009F07A0"/>
    <w:rsid w:val="00A433D9"/>
    <w:rsid w:val="00A77AE2"/>
    <w:rsid w:val="00AB0E6C"/>
    <w:rsid w:val="00AB1BFC"/>
    <w:rsid w:val="00B924AC"/>
    <w:rsid w:val="00B95B05"/>
    <w:rsid w:val="00BE7427"/>
    <w:rsid w:val="00BE7D0F"/>
    <w:rsid w:val="00BF2BBD"/>
    <w:rsid w:val="00CD57A4"/>
    <w:rsid w:val="00CF7DDE"/>
    <w:rsid w:val="00D042A7"/>
    <w:rsid w:val="00D5447A"/>
    <w:rsid w:val="00DD368A"/>
    <w:rsid w:val="00EB5C72"/>
    <w:rsid w:val="00FD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DDBC6A"/>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735594782">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3167862">
      <w:bodyDiv w:val="1"/>
      <w:marLeft w:val="0"/>
      <w:marRight w:val="0"/>
      <w:marTop w:val="0"/>
      <w:marBottom w:val="0"/>
      <w:divBdr>
        <w:top w:val="none" w:sz="0" w:space="0" w:color="auto"/>
        <w:left w:val="none" w:sz="0" w:space="0" w:color="auto"/>
        <w:bottom w:val="none" w:sz="0" w:space="0" w:color="auto"/>
        <w:right w:val="none" w:sz="0" w:space="0" w:color="auto"/>
      </w:divBdr>
    </w:div>
    <w:div w:id="19982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6</cp:revision>
  <dcterms:created xsi:type="dcterms:W3CDTF">2018-04-01T07:32:00Z</dcterms:created>
  <dcterms:modified xsi:type="dcterms:W3CDTF">2018-04-28T10:44:00Z</dcterms:modified>
</cp:coreProperties>
</file>