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9D5A" w14:textId="7C16D63F" w:rsidR="00647EBD" w:rsidRDefault="00821081" w:rsidP="00647EBD">
      <w:pPr>
        <w:jc w:val="center"/>
        <w:rPr>
          <w:b/>
          <w:u w:val="single"/>
        </w:rPr>
      </w:pPr>
      <w:r>
        <w:rPr>
          <w:b/>
          <w:u w:val="single"/>
        </w:rPr>
        <w:t xml:space="preserve">Final </w:t>
      </w:r>
      <w:bookmarkStart w:id="0" w:name="_GoBack"/>
      <w:bookmarkEnd w:id="0"/>
      <w:r w:rsidR="00647EBD" w:rsidRPr="00C655D1">
        <w:rPr>
          <w:b/>
          <w:u w:val="single"/>
        </w:rPr>
        <w:t xml:space="preserve">minutes of Hatton Parish Council held at The Lewis Carroll Centre, Daresbury Lane, Daresbury on Monday </w:t>
      </w:r>
      <w:r w:rsidR="000709FB">
        <w:rPr>
          <w:b/>
          <w:u w:val="single"/>
        </w:rPr>
        <w:t>18</w:t>
      </w:r>
      <w:r w:rsidR="000709FB" w:rsidRPr="000709FB">
        <w:rPr>
          <w:b/>
          <w:u w:val="single"/>
          <w:vertAlign w:val="superscript"/>
        </w:rPr>
        <w:t>th</w:t>
      </w:r>
      <w:r w:rsidR="000709FB">
        <w:rPr>
          <w:b/>
          <w:u w:val="single"/>
        </w:rPr>
        <w:t xml:space="preserve"> February</w:t>
      </w:r>
      <w:r w:rsidR="00A10E46">
        <w:rPr>
          <w:b/>
          <w:u w:val="single"/>
        </w:rPr>
        <w:t xml:space="preserve"> </w:t>
      </w:r>
      <w:r w:rsidR="00B21F80">
        <w:rPr>
          <w:b/>
          <w:u w:val="single"/>
        </w:rPr>
        <w:t>2019</w:t>
      </w:r>
      <w:r w:rsidR="00647EBD">
        <w:rPr>
          <w:b/>
          <w:u w:val="single"/>
        </w:rPr>
        <w:t xml:space="preserve"> </w:t>
      </w:r>
      <w:r w:rsidR="00647EBD" w:rsidRPr="00C655D1">
        <w:rPr>
          <w:b/>
          <w:u w:val="single"/>
        </w:rPr>
        <w:t>at 7.30pm</w:t>
      </w:r>
    </w:p>
    <w:p w14:paraId="19AE7C7F" w14:textId="77777777"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14:paraId="55EADA6B" w14:textId="06B90691" w:rsidR="002242E4" w:rsidRDefault="001D58B3" w:rsidP="00647EBD">
      <w:pPr>
        <w:spacing w:after="0"/>
      </w:pPr>
      <w:r>
        <w:t>Roger Dickin</w:t>
      </w:r>
      <w:r>
        <w:tab/>
      </w:r>
      <w:r w:rsidR="00647EBD">
        <w:tab/>
      </w:r>
      <w:r w:rsidR="00A10E46">
        <w:t xml:space="preserve">Brian Axcell </w:t>
      </w:r>
      <w:r w:rsidR="00A10E46">
        <w:tab/>
      </w:r>
      <w:r w:rsidR="00B21F80">
        <w:tab/>
      </w:r>
      <w:r w:rsidR="00B21F80">
        <w:tab/>
      </w:r>
      <w:r w:rsidR="00B21F80">
        <w:tab/>
      </w:r>
      <w:r w:rsidR="00B21F80">
        <w:tab/>
      </w:r>
      <w:r w:rsidR="000709FB">
        <w:t>Julian Wrigley</w:t>
      </w:r>
      <w:r w:rsidR="00A10E46">
        <w:tab/>
      </w:r>
      <w:r w:rsidR="00A10E46">
        <w:tab/>
      </w:r>
      <w:r w:rsidR="00A10E46">
        <w:tab/>
      </w:r>
    </w:p>
    <w:p w14:paraId="2DCA233F" w14:textId="4A5EA668" w:rsidR="00A10E46" w:rsidRDefault="007F08C1" w:rsidP="00647EBD">
      <w:pPr>
        <w:spacing w:after="0"/>
      </w:pPr>
      <w:r>
        <w:t>Stuart Tranter</w:t>
      </w:r>
      <w:r>
        <w:tab/>
      </w:r>
      <w:r w:rsidR="000709FB">
        <w:tab/>
        <w:t>Judith Godley</w:t>
      </w:r>
      <w:r w:rsidR="00A10E46">
        <w:tab/>
      </w:r>
      <w:r w:rsidR="00B21F80">
        <w:tab/>
      </w:r>
      <w:r w:rsidR="00B21F80">
        <w:tab/>
      </w:r>
      <w:r w:rsidR="00B21F80">
        <w:tab/>
      </w:r>
      <w:r w:rsidR="00B21F80">
        <w:tab/>
      </w:r>
      <w:r w:rsidR="000709FB">
        <w:t>Kathy Merrett</w:t>
      </w:r>
      <w:r w:rsidR="000709FB">
        <w:tab/>
      </w:r>
      <w:r w:rsidR="00A10E46">
        <w:tab/>
      </w:r>
    </w:p>
    <w:p w14:paraId="3EB702B3" w14:textId="5DA9327D" w:rsidR="00A10E46" w:rsidRDefault="001D58B3" w:rsidP="00647EBD">
      <w:pPr>
        <w:spacing w:after="0"/>
      </w:pPr>
      <w:r>
        <w:t>Margaret Winstanley</w:t>
      </w:r>
      <w:r w:rsidR="00B21F80">
        <w:tab/>
      </w:r>
      <w:r w:rsidR="00560707">
        <w:tab/>
      </w:r>
      <w:r w:rsidR="00560707">
        <w:tab/>
      </w:r>
      <w:r w:rsidR="00560707">
        <w:tab/>
      </w:r>
      <w:r w:rsidR="00560707">
        <w:tab/>
      </w:r>
      <w:r w:rsidR="00560707">
        <w:tab/>
      </w:r>
      <w:r w:rsidR="00560707">
        <w:tab/>
      </w:r>
    </w:p>
    <w:p w14:paraId="14AAD8A6" w14:textId="77777777" w:rsidR="00560707" w:rsidRPr="000709FB" w:rsidRDefault="000709FB" w:rsidP="00560707">
      <w:pPr>
        <w:spacing w:after="0"/>
        <w:rPr>
          <w:b/>
          <w:u w:val="single"/>
        </w:rPr>
      </w:pPr>
      <w:r>
        <w:t>Paul Molphy</w:t>
      </w:r>
      <w:r w:rsidR="00560707">
        <w:tab/>
      </w:r>
      <w:r w:rsidR="00560707">
        <w:tab/>
      </w:r>
      <w:r w:rsidR="00560707">
        <w:tab/>
      </w:r>
      <w:r w:rsidR="00560707">
        <w:tab/>
      </w:r>
      <w:r w:rsidR="00560707">
        <w:tab/>
      </w:r>
      <w:r w:rsidR="00560707">
        <w:tab/>
      </w:r>
      <w:r w:rsidR="00560707">
        <w:tab/>
      </w:r>
      <w:r w:rsidR="00560707">
        <w:tab/>
      </w:r>
      <w:proofErr w:type="gramStart"/>
      <w:r w:rsidR="00560707" w:rsidRPr="000709FB">
        <w:rPr>
          <w:b/>
          <w:u w:val="single"/>
        </w:rPr>
        <w:t>In</w:t>
      </w:r>
      <w:proofErr w:type="gramEnd"/>
      <w:r w:rsidR="00560707" w:rsidRPr="000709FB">
        <w:rPr>
          <w:b/>
          <w:u w:val="single"/>
        </w:rPr>
        <w:t xml:space="preserve"> attendance</w:t>
      </w:r>
    </w:p>
    <w:p w14:paraId="44F14886" w14:textId="77777777" w:rsidR="00560707" w:rsidRDefault="00560707" w:rsidP="00560707">
      <w:pPr>
        <w:spacing w:after="0"/>
      </w:pPr>
      <w:r>
        <w:tab/>
      </w:r>
      <w:r>
        <w:tab/>
      </w:r>
      <w:r>
        <w:tab/>
      </w:r>
      <w:r>
        <w:tab/>
      </w:r>
      <w:r>
        <w:tab/>
      </w:r>
      <w:r>
        <w:tab/>
      </w:r>
      <w:r>
        <w:tab/>
      </w:r>
      <w:r>
        <w:tab/>
      </w:r>
      <w:r>
        <w:tab/>
        <w:t>P Wilkinson PCSO</w:t>
      </w:r>
    </w:p>
    <w:p w14:paraId="35249A7E" w14:textId="5615D1B4" w:rsidR="009B1724" w:rsidRDefault="00560707" w:rsidP="00560707">
      <w:pPr>
        <w:spacing w:after="0"/>
        <w:ind w:left="5760" w:firstLine="720"/>
      </w:pPr>
      <w:r>
        <w:t>Robin Brocklehurst</w:t>
      </w:r>
      <w:r w:rsidR="007D6C9E">
        <w:tab/>
      </w:r>
      <w:r w:rsidR="007D6C9E">
        <w:tab/>
      </w:r>
      <w:r w:rsidR="007D6C9E">
        <w:tab/>
      </w:r>
      <w:r w:rsidR="007D6C9E">
        <w:tab/>
      </w:r>
      <w:r w:rsidR="008B7C4F">
        <w:tab/>
      </w:r>
      <w:r w:rsidR="009B1724">
        <w:tab/>
      </w:r>
      <w:r w:rsidR="009B1724">
        <w:tab/>
      </w:r>
    </w:p>
    <w:tbl>
      <w:tblPr>
        <w:tblStyle w:val="TableGrid"/>
        <w:tblW w:w="5000" w:type="pct"/>
        <w:tblLook w:val="04A0" w:firstRow="1" w:lastRow="0" w:firstColumn="1" w:lastColumn="0" w:noHBand="0" w:noVBand="1"/>
      </w:tblPr>
      <w:tblGrid>
        <w:gridCol w:w="696"/>
        <w:gridCol w:w="8762"/>
        <w:gridCol w:w="998"/>
      </w:tblGrid>
      <w:tr w:rsidR="00647EBD" w:rsidRPr="00573241" w14:paraId="5AC9156B" w14:textId="77777777" w:rsidTr="004B2141">
        <w:tc>
          <w:tcPr>
            <w:tcW w:w="333" w:type="pct"/>
            <w:shd w:val="clear" w:color="auto" w:fill="BFBFBF" w:themeFill="background1" w:themeFillShade="BF"/>
          </w:tcPr>
          <w:p w14:paraId="5847A6DE" w14:textId="77777777" w:rsidR="00647EBD" w:rsidRPr="00573241" w:rsidRDefault="00647EBD">
            <w:pPr>
              <w:rPr>
                <w:rFonts w:cstheme="minorHAnsi"/>
                <w:b/>
              </w:rPr>
            </w:pPr>
          </w:p>
        </w:tc>
        <w:tc>
          <w:tcPr>
            <w:tcW w:w="4190" w:type="pct"/>
            <w:shd w:val="clear" w:color="auto" w:fill="BFBFBF" w:themeFill="background1" w:themeFillShade="BF"/>
          </w:tcPr>
          <w:p w14:paraId="4FD97D58" w14:textId="77777777" w:rsidR="00647EBD" w:rsidRPr="00573241" w:rsidRDefault="00647EBD">
            <w:pPr>
              <w:rPr>
                <w:rFonts w:cstheme="minorHAnsi"/>
              </w:rPr>
            </w:pPr>
          </w:p>
        </w:tc>
        <w:tc>
          <w:tcPr>
            <w:tcW w:w="477" w:type="pct"/>
            <w:shd w:val="clear" w:color="auto" w:fill="BFBFBF" w:themeFill="background1" w:themeFillShade="BF"/>
          </w:tcPr>
          <w:p w14:paraId="65AA8BFB" w14:textId="77777777" w:rsidR="00647EBD" w:rsidRPr="00573241" w:rsidRDefault="004B2141" w:rsidP="00647EBD">
            <w:pPr>
              <w:jc w:val="center"/>
              <w:rPr>
                <w:rFonts w:cstheme="minorHAnsi"/>
                <w:b/>
              </w:rPr>
            </w:pPr>
            <w:r>
              <w:rPr>
                <w:rFonts w:cstheme="minorHAnsi"/>
                <w:b/>
              </w:rPr>
              <w:t>Action</w:t>
            </w:r>
          </w:p>
        </w:tc>
      </w:tr>
      <w:tr w:rsidR="00831E30" w:rsidRPr="00573241" w14:paraId="5D6C6F8C" w14:textId="77777777" w:rsidTr="004B2141">
        <w:tc>
          <w:tcPr>
            <w:tcW w:w="333" w:type="pct"/>
          </w:tcPr>
          <w:p w14:paraId="6F477FA9" w14:textId="79E7DB3C" w:rsidR="00831E30" w:rsidRPr="00573241" w:rsidRDefault="007E52D2" w:rsidP="002242E4">
            <w:pPr>
              <w:rPr>
                <w:rFonts w:cstheme="minorHAnsi"/>
                <w:b/>
              </w:rPr>
            </w:pPr>
            <w:r>
              <w:rPr>
                <w:rFonts w:cstheme="minorHAnsi"/>
                <w:b/>
              </w:rPr>
              <w:t>C141</w:t>
            </w:r>
          </w:p>
        </w:tc>
        <w:tc>
          <w:tcPr>
            <w:tcW w:w="4190" w:type="pct"/>
          </w:tcPr>
          <w:p w14:paraId="24F975C6" w14:textId="77777777" w:rsidR="00831E30" w:rsidRPr="00573241" w:rsidRDefault="00831E30">
            <w:pPr>
              <w:rPr>
                <w:rFonts w:cstheme="minorHAnsi"/>
                <w:b/>
              </w:rPr>
            </w:pPr>
            <w:r w:rsidRPr="00573241">
              <w:rPr>
                <w:rFonts w:cstheme="minorHAnsi"/>
                <w:b/>
              </w:rPr>
              <w:t>Welcome/Apologies</w:t>
            </w:r>
          </w:p>
          <w:p w14:paraId="1127FEAE" w14:textId="77777777" w:rsidR="00831E30" w:rsidRPr="00573241" w:rsidRDefault="008B7C4F" w:rsidP="008B7C4F">
            <w:pPr>
              <w:tabs>
                <w:tab w:val="left" w:pos="5520"/>
              </w:tabs>
              <w:rPr>
                <w:rFonts w:cstheme="minorHAnsi"/>
              </w:rPr>
            </w:pPr>
            <w:r w:rsidRPr="00573241">
              <w:rPr>
                <w:rFonts w:cstheme="minorHAnsi"/>
              </w:rPr>
              <w:tab/>
            </w:r>
          </w:p>
          <w:p w14:paraId="46621335" w14:textId="77777777" w:rsidR="007D10A5" w:rsidRPr="00573241" w:rsidRDefault="00831E30">
            <w:pPr>
              <w:rPr>
                <w:rFonts w:cstheme="minorHAnsi"/>
              </w:rPr>
            </w:pPr>
            <w:r w:rsidRPr="00573241">
              <w:rPr>
                <w:rFonts w:cstheme="minorHAnsi"/>
              </w:rPr>
              <w:t>Apologies received as above</w:t>
            </w:r>
          </w:p>
        </w:tc>
        <w:tc>
          <w:tcPr>
            <w:tcW w:w="477" w:type="pct"/>
          </w:tcPr>
          <w:p w14:paraId="3B87A25C" w14:textId="77777777" w:rsidR="00831E30" w:rsidRPr="00573241" w:rsidRDefault="00831E30">
            <w:pPr>
              <w:rPr>
                <w:rFonts w:cstheme="minorHAnsi"/>
                <w:b/>
              </w:rPr>
            </w:pPr>
          </w:p>
        </w:tc>
      </w:tr>
      <w:tr w:rsidR="00831E30" w:rsidRPr="00573241" w14:paraId="6D2B5785" w14:textId="77777777" w:rsidTr="004B2141">
        <w:tc>
          <w:tcPr>
            <w:tcW w:w="333" w:type="pct"/>
          </w:tcPr>
          <w:p w14:paraId="24003CAE" w14:textId="4EF7CE1E" w:rsidR="00831E30" w:rsidRPr="00573241" w:rsidRDefault="007E52D2" w:rsidP="002242E4">
            <w:pPr>
              <w:rPr>
                <w:rFonts w:cstheme="minorHAnsi"/>
                <w:b/>
              </w:rPr>
            </w:pPr>
            <w:r>
              <w:rPr>
                <w:rFonts w:cstheme="minorHAnsi"/>
                <w:b/>
              </w:rPr>
              <w:t>C142</w:t>
            </w:r>
          </w:p>
        </w:tc>
        <w:tc>
          <w:tcPr>
            <w:tcW w:w="4190" w:type="pct"/>
          </w:tcPr>
          <w:p w14:paraId="3824AB7D" w14:textId="77777777" w:rsidR="00831E30" w:rsidRPr="00573241" w:rsidRDefault="00831E30">
            <w:pPr>
              <w:rPr>
                <w:rFonts w:cstheme="minorHAnsi"/>
                <w:b/>
              </w:rPr>
            </w:pPr>
            <w:r w:rsidRPr="00573241">
              <w:rPr>
                <w:rFonts w:cstheme="minorHAnsi"/>
                <w:b/>
              </w:rPr>
              <w:t>Open Forum for Villagers to speak to councillors with concerns/suggestions etc.</w:t>
            </w:r>
          </w:p>
          <w:p w14:paraId="71D3B0CD" w14:textId="77777777" w:rsidR="00831E30" w:rsidRPr="00573241" w:rsidRDefault="00831E30">
            <w:pPr>
              <w:rPr>
                <w:rFonts w:cstheme="minorHAnsi"/>
              </w:rPr>
            </w:pPr>
          </w:p>
          <w:p w14:paraId="613292DE" w14:textId="77777777" w:rsidR="00152FFD" w:rsidRPr="00573241" w:rsidRDefault="003E1E25" w:rsidP="00831E30">
            <w:pPr>
              <w:rPr>
                <w:rFonts w:cstheme="minorHAnsi"/>
              </w:rPr>
            </w:pPr>
            <w:r w:rsidRPr="00573241">
              <w:rPr>
                <w:rFonts w:cstheme="minorHAnsi"/>
              </w:rPr>
              <w:t>No villagers being present the Chair continued with the agenda</w:t>
            </w:r>
          </w:p>
        </w:tc>
        <w:tc>
          <w:tcPr>
            <w:tcW w:w="477" w:type="pct"/>
          </w:tcPr>
          <w:p w14:paraId="6C394C27" w14:textId="77777777" w:rsidR="00831E30" w:rsidRPr="00573241" w:rsidRDefault="00831E30">
            <w:pPr>
              <w:rPr>
                <w:rFonts w:cstheme="minorHAnsi"/>
                <w:b/>
              </w:rPr>
            </w:pPr>
          </w:p>
        </w:tc>
      </w:tr>
      <w:tr w:rsidR="001273A9" w:rsidRPr="00573241" w14:paraId="3E6794A8" w14:textId="77777777" w:rsidTr="004B2141">
        <w:tc>
          <w:tcPr>
            <w:tcW w:w="333" w:type="pct"/>
          </w:tcPr>
          <w:p w14:paraId="32C98420" w14:textId="733E2F4C" w:rsidR="001273A9" w:rsidRPr="00573241" w:rsidRDefault="007E52D2" w:rsidP="002242E4">
            <w:pPr>
              <w:rPr>
                <w:rFonts w:cstheme="minorHAnsi"/>
                <w:b/>
              </w:rPr>
            </w:pPr>
            <w:r>
              <w:rPr>
                <w:rFonts w:cstheme="minorHAnsi"/>
                <w:b/>
              </w:rPr>
              <w:t>C143</w:t>
            </w:r>
          </w:p>
        </w:tc>
        <w:tc>
          <w:tcPr>
            <w:tcW w:w="4190" w:type="pct"/>
          </w:tcPr>
          <w:p w14:paraId="77DE8E5F" w14:textId="77777777" w:rsidR="001273A9" w:rsidRPr="00573241" w:rsidRDefault="001273A9" w:rsidP="001273A9">
            <w:pPr>
              <w:rPr>
                <w:rFonts w:cstheme="minorHAnsi"/>
                <w:b/>
              </w:rPr>
            </w:pPr>
            <w:r w:rsidRPr="00573241">
              <w:rPr>
                <w:rFonts w:cstheme="minorHAnsi"/>
                <w:b/>
              </w:rPr>
              <w:t>PCSO Matters</w:t>
            </w:r>
          </w:p>
          <w:p w14:paraId="14AF57EF" w14:textId="1A667F2D" w:rsidR="00BD0DD1" w:rsidRDefault="00B21F80" w:rsidP="007B7168">
            <w:pPr>
              <w:rPr>
                <w:rFonts w:cstheme="minorHAnsi"/>
              </w:rPr>
            </w:pPr>
            <w:r>
              <w:rPr>
                <w:rFonts w:cstheme="minorHAnsi"/>
              </w:rPr>
              <w:t xml:space="preserve">The PCSO’s report had been circulated to members prior to the meeting.  </w:t>
            </w:r>
            <w:r w:rsidR="007E52D2">
              <w:rPr>
                <w:rFonts w:cstheme="minorHAnsi"/>
              </w:rPr>
              <w:t xml:space="preserve">PCSO </w:t>
            </w:r>
            <w:r w:rsidR="00821081">
              <w:rPr>
                <w:rFonts w:cstheme="minorHAnsi"/>
              </w:rPr>
              <w:t>Wilkinson</w:t>
            </w:r>
            <w:r w:rsidR="007E52D2">
              <w:rPr>
                <w:rFonts w:cstheme="minorHAnsi"/>
              </w:rPr>
              <w:t xml:space="preserve"> reported there was nil crime or ASB since the last meeting.  With regard to speed enforcement 35 vehicles had been checked on Warrington Road and the highest reported speed had been 28mph.  30 vehicles had also been checked on Hatton Lane (30mph zone) and </w:t>
            </w:r>
            <w:r w:rsidR="00BD0DD1">
              <w:rPr>
                <w:rFonts w:cstheme="minorHAnsi"/>
              </w:rPr>
              <w:t>the highest speed recorded was 34mph.</w:t>
            </w:r>
          </w:p>
          <w:p w14:paraId="4CABF6D0" w14:textId="77777777" w:rsidR="00BD0DD1" w:rsidRDefault="00BD0DD1" w:rsidP="007B7168">
            <w:pPr>
              <w:rPr>
                <w:rFonts w:cstheme="minorHAnsi"/>
              </w:rPr>
            </w:pPr>
          </w:p>
          <w:p w14:paraId="3008CF0B" w14:textId="2497D8D5" w:rsidR="001273A9" w:rsidRPr="00573241" w:rsidRDefault="00BD0DD1" w:rsidP="007B7168">
            <w:pPr>
              <w:rPr>
                <w:rFonts w:cstheme="minorHAnsi"/>
                <w:b/>
              </w:rPr>
            </w:pPr>
            <w:r>
              <w:rPr>
                <w:rFonts w:cstheme="minorHAnsi"/>
              </w:rPr>
              <w:t>RD mentioned he had spoken to Rural Watch re fly tipping and reported that the</w:t>
            </w:r>
            <w:r w:rsidR="008E763D" w:rsidRPr="00573241">
              <w:rPr>
                <w:rFonts w:cstheme="minorHAnsi"/>
              </w:rPr>
              <w:t xml:space="preserve"> </w:t>
            </w:r>
            <w:r>
              <w:rPr>
                <w:rFonts w:cstheme="minorHAnsi"/>
              </w:rPr>
              <w:t>bags were still there.  This to be reported to WBC.</w:t>
            </w:r>
          </w:p>
        </w:tc>
        <w:tc>
          <w:tcPr>
            <w:tcW w:w="477" w:type="pct"/>
          </w:tcPr>
          <w:p w14:paraId="5CFBAEA3" w14:textId="77777777" w:rsidR="001273A9" w:rsidRPr="00573241" w:rsidRDefault="001273A9">
            <w:pPr>
              <w:rPr>
                <w:rFonts w:cstheme="minorHAnsi"/>
                <w:b/>
              </w:rPr>
            </w:pPr>
          </w:p>
        </w:tc>
      </w:tr>
      <w:tr w:rsidR="00831E30" w:rsidRPr="00573241" w14:paraId="6E114B73" w14:textId="77777777" w:rsidTr="004B2141">
        <w:tc>
          <w:tcPr>
            <w:tcW w:w="333" w:type="pct"/>
          </w:tcPr>
          <w:p w14:paraId="26BECB06" w14:textId="0301C121" w:rsidR="00831E30" w:rsidRPr="00573241" w:rsidRDefault="00BD0DD1" w:rsidP="002242E4">
            <w:pPr>
              <w:rPr>
                <w:rFonts w:cstheme="minorHAnsi"/>
                <w:b/>
              </w:rPr>
            </w:pPr>
            <w:r>
              <w:rPr>
                <w:rFonts w:cstheme="minorHAnsi"/>
                <w:b/>
              </w:rPr>
              <w:t>C144</w:t>
            </w:r>
          </w:p>
        </w:tc>
        <w:tc>
          <w:tcPr>
            <w:tcW w:w="4190" w:type="pct"/>
          </w:tcPr>
          <w:p w14:paraId="007F5E6E" w14:textId="77777777" w:rsidR="00831E30" w:rsidRPr="00573241" w:rsidRDefault="00831E30">
            <w:pPr>
              <w:rPr>
                <w:rFonts w:cstheme="minorHAnsi"/>
                <w:b/>
              </w:rPr>
            </w:pPr>
            <w:r w:rsidRPr="00573241">
              <w:rPr>
                <w:rFonts w:cstheme="minorHAnsi"/>
                <w:b/>
              </w:rPr>
              <w:t>Declarations of interest</w:t>
            </w:r>
          </w:p>
          <w:p w14:paraId="31564CBF" w14:textId="77777777" w:rsidR="00831E30" w:rsidRPr="00573241" w:rsidRDefault="00831E30">
            <w:pPr>
              <w:rPr>
                <w:rFonts w:cstheme="minorHAnsi"/>
              </w:rPr>
            </w:pPr>
          </w:p>
          <w:p w14:paraId="56CB0A5C" w14:textId="77777777" w:rsidR="00831E30" w:rsidRPr="00573241" w:rsidRDefault="00831E30">
            <w:pPr>
              <w:rPr>
                <w:rFonts w:cstheme="minorHAnsi"/>
              </w:rPr>
            </w:pPr>
            <w:r w:rsidRPr="00573241">
              <w:rPr>
                <w:rFonts w:cstheme="minorHAnsi"/>
              </w:rPr>
              <w:t>There were no declarations of interest.</w:t>
            </w:r>
          </w:p>
        </w:tc>
        <w:tc>
          <w:tcPr>
            <w:tcW w:w="477" w:type="pct"/>
          </w:tcPr>
          <w:p w14:paraId="465961FF" w14:textId="77777777" w:rsidR="00831E30" w:rsidRPr="00573241" w:rsidRDefault="00831E30">
            <w:pPr>
              <w:rPr>
                <w:rFonts w:cstheme="minorHAnsi"/>
                <w:b/>
              </w:rPr>
            </w:pPr>
          </w:p>
        </w:tc>
      </w:tr>
      <w:tr w:rsidR="001273A9" w:rsidRPr="00573241" w14:paraId="7BB588AD" w14:textId="77777777" w:rsidTr="004B2141">
        <w:tc>
          <w:tcPr>
            <w:tcW w:w="333" w:type="pct"/>
          </w:tcPr>
          <w:p w14:paraId="2888767C" w14:textId="5E129E70" w:rsidR="001273A9" w:rsidRPr="00573241" w:rsidRDefault="00BD0DD1" w:rsidP="001273A9">
            <w:pPr>
              <w:rPr>
                <w:rFonts w:cstheme="minorHAnsi"/>
                <w:b/>
              </w:rPr>
            </w:pPr>
            <w:r>
              <w:rPr>
                <w:rFonts w:cstheme="minorHAnsi"/>
                <w:b/>
              </w:rPr>
              <w:t>C145</w:t>
            </w:r>
          </w:p>
        </w:tc>
        <w:tc>
          <w:tcPr>
            <w:tcW w:w="4190" w:type="pct"/>
          </w:tcPr>
          <w:p w14:paraId="163648B1" w14:textId="77777777" w:rsidR="001273A9" w:rsidRPr="00573241" w:rsidRDefault="001273A9" w:rsidP="001273A9">
            <w:pPr>
              <w:rPr>
                <w:rFonts w:cstheme="minorHAnsi"/>
                <w:b/>
              </w:rPr>
            </w:pPr>
            <w:r w:rsidRPr="00573241">
              <w:rPr>
                <w:rFonts w:cstheme="minorHAnsi"/>
                <w:b/>
              </w:rPr>
              <w:t>Acceptance of minutes</w:t>
            </w:r>
          </w:p>
          <w:p w14:paraId="3B8F7961" w14:textId="4D0EF61A" w:rsidR="008D71DD" w:rsidRPr="00573241" w:rsidRDefault="001273A9" w:rsidP="007B7168">
            <w:pPr>
              <w:tabs>
                <w:tab w:val="left" w:pos="4695"/>
              </w:tabs>
              <w:rPr>
                <w:rFonts w:cstheme="minorHAnsi"/>
              </w:rPr>
            </w:pPr>
            <w:r w:rsidRPr="00573241">
              <w:rPr>
                <w:rFonts w:cstheme="minorHAnsi"/>
              </w:rPr>
              <w:t xml:space="preserve">The minutes of the previous meeting were read and accepted.  </w:t>
            </w:r>
            <w:r w:rsidR="00BD0DD1">
              <w:rPr>
                <w:rFonts w:cstheme="minorHAnsi"/>
              </w:rPr>
              <w:t>ST</w:t>
            </w:r>
            <w:r w:rsidR="007B7168">
              <w:rPr>
                <w:rFonts w:cstheme="minorHAnsi"/>
              </w:rPr>
              <w:t xml:space="preserve"> </w:t>
            </w:r>
            <w:r w:rsidRPr="00573241">
              <w:rPr>
                <w:rFonts w:cstheme="minorHAnsi"/>
              </w:rPr>
              <w:t>proposed,</w:t>
            </w:r>
            <w:r w:rsidR="00BD0DD1">
              <w:rPr>
                <w:rFonts w:cstheme="minorHAnsi"/>
              </w:rPr>
              <w:t xml:space="preserve"> MW</w:t>
            </w:r>
            <w:r w:rsidR="007050A6" w:rsidRPr="00573241">
              <w:rPr>
                <w:rFonts w:cstheme="minorHAnsi"/>
              </w:rPr>
              <w:t xml:space="preserve"> </w:t>
            </w:r>
            <w:r w:rsidRPr="00573241">
              <w:rPr>
                <w:rFonts w:cstheme="minorHAnsi"/>
              </w:rPr>
              <w:t>seconded.  Chair signed as a true record</w:t>
            </w:r>
            <w:r w:rsidR="004B2141">
              <w:rPr>
                <w:rFonts w:cstheme="minorHAnsi"/>
              </w:rPr>
              <w:t xml:space="preserve">.  </w:t>
            </w:r>
          </w:p>
        </w:tc>
        <w:tc>
          <w:tcPr>
            <w:tcW w:w="477" w:type="pct"/>
          </w:tcPr>
          <w:p w14:paraId="0A30583B" w14:textId="77777777" w:rsidR="001273A9" w:rsidRPr="00573241" w:rsidRDefault="001273A9" w:rsidP="001273A9">
            <w:pPr>
              <w:rPr>
                <w:rFonts w:cstheme="minorHAnsi"/>
                <w:b/>
              </w:rPr>
            </w:pPr>
          </w:p>
        </w:tc>
      </w:tr>
      <w:tr w:rsidR="006900FC" w:rsidRPr="00573241" w14:paraId="50821D28" w14:textId="77777777" w:rsidTr="004B2141">
        <w:tc>
          <w:tcPr>
            <w:tcW w:w="333" w:type="pct"/>
          </w:tcPr>
          <w:p w14:paraId="7E494C5B" w14:textId="7D2FACCF" w:rsidR="006900FC" w:rsidRPr="00573241" w:rsidRDefault="006900FC" w:rsidP="006900FC">
            <w:pPr>
              <w:rPr>
                <w:rFonts w:cstheme="minorHAnsi"/>
                <w:b/>
              </w:rPr>
            </w:pPr>
          </w:p>
        </w:tc>
        <w:tc>
          <w:tcPr>
            <w:tcW w:w="4190" w:type="pct"/>
          </w:tcPr>
          <w:p w14:paraId="5D033478" w14:textId="77777777" w:rsidR="006900FC" w:rsidRPr="00573241" w:rsidRDefault="006900FC" w:rsidP="006900FC">
            <w:pPr>
              <w:rPr>
                <w:rFonts w:cstheme="minorHAnsi"/>
                <w:b/>
              </w:rPr>
            </w:pPr>
            <w:r w:rsidRPr="00573241">
              <w:rPr>
                <w:rFonts w:cstheme="minorHAnsi"/>
                <w:b/>
              </w:rPr>
              <w:t>Actions</w:t>
            </w:r>
            <w:r w:rsidRPr="00573241">
              <w:rPr>
                <w:rFonts w:cstheme="minorHAnsi"/>
              </w:rPr>
              <w:t xml:space="preserve"> </w:t>
            </w:r>
            <w:r w:rsidRPr="00573241">
              <w:rPr>
                <w:rFonts w:cstheme="minorHAnsi"/>
                <w:b/>
              </w:rPr>
              <w:t>arising from previous minutes</w:t>
            </w:r>
          </w:p>
          <w:p w14:paraId="5F00D1B5" w14:textId="4CD45BF3" w:rsidR="000F11DD" w:rsidRDefault="007B7168" w:rsidP="007F08C1">
            <w:pPr>
              <w:pStyle w:val="ListParagraph"/>
              <w:numPr>
                <w:ilvl w:val="0"/>
                <w:numId w:val="10"/>
              </w:numPr>
              <w:rPr>
                <w:rFonts w:cstheme="minorHAnsi"/>
              </w:rPr>
            </w:pPr>
            <w:r>
              <w:rPr>
                <w:rFonts w:cstheme="minorHAnsi"/>
              </w:rPr>
              <w:t xml:space="preserve">Website Content – ST/MW </w:t>
            </w:r>
            <w:r w:rsidR="00BD0DD1">
              <w:rPr>
                <w:rFonts w:cstheme="minorHAnsi"/>
              </w:rPr>
              <w:t>have arranged to meet on Friday (22</w:t>
            </w:r>
            <w:r w:rsidR="00BD0DD1" w:rsidRPr="00BD0DD1">
              <w:rPr>
                <w:rFonts w:cstheme="minorHAnsi"/>
                <w:vertAlign w:val="superscript"/>
              </w:rPr>
              <w:t>nd</w:t>
            </w:r>
            <w:r w:rsidR="00BD0DD1">
              <w:rPr>
                <w:rFonts w:cstheme="minorHAnsi"/>
              </w:rPr>
              <w:t xml:space="preserve"> Feb) to look at website content. Twitter – to raise at next meeting.</w:t>
            </w:r>
          </w:p>
          <w:p w14:paraId="3D79FF18" w14:textId="27206399" w:rsidR="00242178" w:rsidRDefault="00242178" w:rsidP="007F08C1">
            <w:pPr>
              <w:pStyle w:val="ListParagraph"/>
              <w:numPr>
                <w:ilvl w:val="0"/>
                <w:numId w:val="10"/>
              </w:numPr>
              <w:rPr>
                <w:rFonts w:cstheme="minorHAnsi"/>
              </w:rPr>
            </w:pPr>
            <w:r>
              <w:rPr>
                <w:rFonts w:cstheme="minorHAnsi"/>
              </w:rPr>
              <w:t xml:space="preserve">Gateways – </w:t>
            </w:r>
            <w:r w:rsidR="00BD0DD1">
              <w:rPr>
                <w:rFonts w:cstheme="minorHAnsi"/>
              </w:rPr>
              <w:t xml:space="preserve">RD confirmed Gateways had been installed </w:t>
            </w:r>
            <w:r w:rsidR="003B15FE">
              <w:rPr>
                <w:rFonts w:cstheme="minorHAnsi"/>
              </w:rPr>
              <w:t>but one of the gateways may need re-siting and may incur a cost.  The PC agreed to this.  RD then presented the new wording on signage from WBC and asked what was the preferred wording.  A brief discussion followed and some members said they would also like to see the Crest on the sign.  RD to ask enquire where the crest could go. RD also confirmed that a member of the village had made an offer towards the cost of the gateways and this was to be processed.</w:t>
            </w:r>
          </w:p>
          <w:p w14:paraId="7BC5729F" w14:textId="77777777" w:rsidR="00242178" w:rsidRDefault="00242178" w:rsidP="007F08C1">
            <w:pPr>
              <w:pStyle w:val="ListParagraph"/>
              <w:numPr>
                <w:ilvl w:val="0"/>
                <w:numId w:val="10"/>
              </w:numPr>
              <w:rPr>
                <w:rFonts w:cstheme="minorHAnsi"/>
              </w:rPr>
            </w:pPr>
            <w:r>
              <w:rPr>
                <w:rFonts w:cstheme="minorHAnsi"/>
              </w:rPr>
              <w:t xml:space="preserve">Article re precept.  </w:t>
            </w:r>
            <w:r w:rsidR="003B15FE">
              <w:rPr>
                <w:rFonts w:cstheme="minorHAnsi"/>
              </w:rPr>
              <w:t>RD to prepare for the next edition of Hatton Life</w:t>
            </w:r>
            <w:r>
              <w:rPr>
                <w:rFonts w:cstheme="minorHAnsi"/>
              </w:rPr>
              <w:t xml:space="preserve">.  RD </w:t>
            </w:r>
            <w:r w:rsidR="003B15FE">
              <w:rPr>
                <w:rFonts w:cstheme="minorHAnsi"/>
              </w:rPr>
              <w:t>also to prepare an article on Parish Council expenditure</w:t>
            </w:r>
          </w:p>
          <w:p w14:paraId="716A83FB" w14:textId="77777777" w:rsidR="003B15FE" w:rsidRDefault="003B15FE" w:rsidP="007F08C1">
            <w:pPr>
              <w:pStyle w:val="ListParagraph"/>
              <w:numPr>
                <w:ilvl w:val="0"/>
                <w:numId w:val="10"/>
              </w:numPr>
              <w:rPr>
                <w:rFonts w:cstheme="minorHAnsi"/>
              </w:rPr>
            </w:pPr>
            <w:r>
              <w:rPr>
                <w:rFonts w:cstheme="minorHAnsi"/>
              </w:rPr>
              <w:t>Amendment to monthly calendar – EM confirmed amendments had been made</w:t>
            </w:r>
          </w:p>
          <w:p w14:paraId="5FEFF030" w14:textId="77777777" w:rsidR="003B15FE" w:rsidRDefault="003B15FE" w:rsidP="007F08C1">
            <w:pPr>
              <w:pStyle w:val="ListParagraph"/>
              <w:numPr>
                <w:ilvl w:val="0"/>
                <w:numId w:val="10"/>
              </w:numPr>
              <w:rPr>
                <w:rFonts w:cstheme="minorHAnsi"/>
              </w:rPr>
            </w:pPr>
            <w:r>
              <w:rPr>
                <w:rFonts w:cstheme="minorHAnsi"/>
              </w:rPr>
              <w:t>Standard disclaimer after signature – EM confirmed this was now in place.</w:t>
            </w:r>
          </w:p>
          <w:p w14:paraId="79221476" w14:textId="29A99F45" w:rsidR="003B15FE" w:rsidRPr="00573241" w:rsidRDefault="003B15FE" w:rsidP="007F08C1">
            <w:pPr>
              <w:pStyle w:val="ListParagraph"/>
              <w:numPr>
                <w:ilvl w:val="0"/>
                <w:numId w:val="10"/>
              </w:numPr>
              <w:rPr>
                <w:rFonts w:cstheme="minorHAnsi"/>
              </w:rPr>
            </w:pPr>
            <w:r>
              <w:rPr>
                <w:rFonts w:cstheme="minorHAnsi"/>
              </w:rPr>
              <w:t>PCSO report follow up – Actioned</w:t>
            </w:r>
          </w:p>
        </w:tc>
        <w:tc>
          <w:tcPr>
            <w:tcW w:w="477" w:type="pct"/>
          </w:tcPr>
          <w:p w14:paraId="2B77EEE0" w14:textId="77777777" w:rsidR="007050A6" w:rsidRDefault="007050A6" w:rsidP="006900FC">
            <w:pPr>
              <w:rPr>
                <w:rFonts w:cstheme="minorHAnsi"/>
                <w:b/>
              </w:rPr>
            </w:pPr>
          </w:p>
          <w:p w14:paraId="3313D287" w14:textId="77777777" w:rsidR="00242178" w:rsidRDefault="00242178" w:rsidP="006900FC">
            <w:pPr>
              <w:rPr>
                <w:rFonts w:cstheme="minorHAnsi"/>
                <w:b/>
              </w:rPr>
            </w:pPr>
            <w:r>
              <w:rPr>
                <w:rFonts w:cstheme="minorHAnsi"/>
                <w:b/>
              </w:rPr>
              <w:t>ST/MW</w:t>
            </w:r>
          </w:p>
          <w:p w14:paraId="4AD5E97D" w14:textId="77777777" w:rsidR="00242178" w:rsidRDefault="00242178" w:rsidP="006900FC">
            <w:pPr>
              <w:rPr>
                <w:rFonts w:cstheme="minorHAnsi"/>
                <w:b/>
              </w:rPr>
            </w:pPr>
          </w:p>
          <w:p w14:paraId="2A676947" w14:textId="3843141A" w:rsidR="00242178" w:rsidRDefault="00242178" w:rsidP="006900FC">
            <w:pPr>
              <w:rPr>
                <w:rFonts w:cstheme="minorHAnsi"/>
                <w:b/>
              </w:rPr>
            </w:pPr>
            <w:r>
              <w:rPr>
                <w:rFonts w:cstheme="minorHAnsi"/>
                <w:b/>
              </w:rPr>
              <w:t>RD</w:t>
            </w:r>
          </w:p>
          <w:p w14:paraId="5C3E9F42" w14:textId="77777777" w:rsidR="00242178" w:rsidRDefault="00242178" w:rsidP="006900FC">
            <w:pPr>
              <w:rPr>
                <w:rFonts w:cstheme="minorHAnsi"/>
                <w:b/>
              </w:rPr>
            </w:pPr>
          </w:p>
          <w:p w14:paraId="69709857" w14:textId="77777777" w:rsidR="00242178" w:rsidRDefault="00242178" w:rsidP="006900FC">
            <w:pPr>
              <w:rPr>
                <w:rFonts w:cstheme="minorHAnsi"/>
                <w:b/>
              </w:rPr>
            </w:pPr>
          </w:p>
          <w:p w14:paraId="2190DFA4" w14:textId="00670948" w:rsidR="00242178" w:rsidRDefault="00242178" w:rsidP="006900FC">
            <w:pPr>
              <w:rPr>
                <w:rFonts w:cstheme="minorHAnsi"/>
                <w:b/>
              </w:rPr>
            </w:pPr>
          </w:p>
          <w:p w14:paraId="0BDBCED9" w14:textId="77777777" w:rsidR="003B15FE" w:rsidRDefault="003B15FE" w:rsidP="006900FC">
            <w:pPr>
              <w:rPr>
                <w:rFonts w:cstheme="minorHAnsi"/>
                <w:b/>
              </w:rPr>
            </w:pPr>
          </w:p>
          <w:p w14:paraId="4DE0675A" w14:textId="77777777" w:rsidR="00242178" w:rsidRDefault="00242178" w:rsidP="006900FC">
            <w:pPr>
              <w:rPr>
                <w:rFonts w:cstheme="minorHAnsi"/>
                <w:b/>
              </w:rPr>
            </w:pPr>
          </w:p>
          <w:p w14:paraId="34E9BA31" w14:textId="77777777" w:rsidR="00242178" w:rsidRDefault="00242178" w:rsidP="006900FC">
            <w:pPr>
              <w:rPr>
                <w:rFonts w:cstheme="minorHAnsi"/>
                <w:b/>
              </w:rPr>
            </w:pPr>
          </w:p>
          <w:p w14:paraId="0598C31F" w14:textId="77777777" w:rsidR="00242178" w:rsidRPr="00573241" w:rsidRDefault="00242178" w:rsidP="006900FC">
            <w:pPr>
              <w:rPr>
                <w:rFonts w:cstheme="minorHAnsi"/>
                <w:b/>
              </w:rPr>
            </w:pPr>
            <w:r>
              <w:rPr>
                <w:rFonts w:cstheme="minorHAnsi"/>
                <w:b/>
              </w:rPr>
              <w:t>RD</w:t>
            </w:r>
          </w:p>
        </w:tc>
      </w:tr>
      <w:tr w:rsidR="00242178" w:rsidRPr="00573241" w14:paraId="49E8A46D" w14:textId="77777777" w:rsidTr="004B2141">
        <w:tc>
          <w:tcPr>
            <w:tcW w:w="333" w:type="pct"/>
          </w:tcPr>
          <w:p w14:paraId="2AA55768" w14:textId="1F195270" w:rsidR="00242178" w:rsidRDefault="00061E99" w:rsidP="006900FC">
            <w:pPr>
              <w:rPr>
                <w:rFonts w:cstheme="minorHAnsi"/>
                <w:b/>
              </w:rPr>
            </w:pPr>
            <w:r>
              <w:rPr>
                <w:rFonts w:cstheme="minorHAnsi"/>
                <w:b/>
              </w:rPr>
              <w:lastRenderedPageBreak/>
              <w:t>C147</w:t>
            </w:r>
          </w:p>
        </w:tc>
        <w:tc>
          <w:tcPr>
            <w:tcW w:w="4190" w:type="pct"/>
          </w:tcPr>
          <w:p w14:paraId="2416FC63" w14:textId="4DC14418" w:rsidR="00242178" w:rsidRDefault="00242178" w:rsidP="006900FC">
            <w:pPr>
              <w:rPr>
                <w:rFonts w:cstheme="minorHAnsi"/>
              </w:rPr>
            </w:pPr>
            <w:r>
              <w:rPr>
                <w:rFonts w:cstheme="minorHAnsi"/>
                <w:b/>
              </w:rPr>
              <w:t xml:space="preserve">Village Hall Feasibility Group – Report – </w:t>
            </w:r>
            <w:r w:rsidR="00061E99">
              <w:rPr>
                <w:rFonts w:cstheme="minorHAnsi"/>
                <w:b/>
              </w:rPr>
              <w:t>Robin Brocklebank</w:t>
            </w:r>
          </w:p>
          <w:p w14:paraId="0A5E1D58" w14:textId="57987D87" w:rsidR="00061E99" w:rsidRDefault="00061E99" w:rsidP="006900FC">
            <w:pPr>
              <w:rPr>
                <w:rFonts w:cstheme="minorHAnsi"/>
              </w:rPr>
            </w:pPr>
          </w:p>
          <w:p w14:paraId="1014859A" w14:textId="5C90A453" w:rsidR="00061E99" w:rsidRDefault="00061E99" w:rsidP="006900FC">
            <w:pPr>
              <w:rPr>
                <w:rFonts w:cstheme="minorHAnsi"/>
              </w:rPr>
            </w:pPr>
            <w:r>
              <w:rPr>
                <w:rFonts w:cstheme="minorHAnsi"/>
              </w:rPr>
              <w:t xml:space="preserve">RD welcomed RB to the meeting who gave a brief update to the Council regarding the Village Hall.  RD thanked RB and members of the </w:t>
            </w:r>
            <w:r w:rsidR="00563A06">
              <w:rPr>
                <w:rFonts w:cstheme="minorHAnsi"/>
              </w:rPr>
              <w:t>Village</w:t>
            </w:r>
            <w:r>
              <w:rPr>
                <w:rFonts w:cstheme="minorHAnsi"/>
              </w:rPr>
              <w:t xml:space="preserve"> Hall Feasibility Group for the work that had been undertaken.  RB left the meeting.</w:t>
            </w:r>
          </w:p>
          <w:p w14:paraId="03EFE685" w14:textId="256B230E" w:rsidR="00061E99" w:rsidRDefault="00061E99" w:rsidP="006900FC">
            <w:pPr>
              <w:rPr>
                <w:rFonts w:cstheme="minorHAnsi"/>
              </w:rPr>
            </w:pPr>
          </w:p>
          <w:p w14:paraId="5E21AF7C" w14:textId="59190FE4" w:rsidR="00242178" w:rsidRPr="001B165A" w:rsidRDefault="00061E99" w:rsidP="006900FC">
            <w:pPr>
              <w:rPr>
                <w:rFonts w:cstheme="minorHAnsi"/>
              </w:rPr>
            </w:pPr>
            <w:r>
              <w:rPr>
                <w:rFonts w:cstheme="minorHAnsi"/>
              </w:rPr>
              <w:t>A discussion followed on the way forward.  The PC passed a resolution that in order to determine whether progressing this investigation is sustainable the council would canvass views from the Village as to whether they wanted a Village Hall.  Proposed by RD, seconded by MW – all were in favour.</w:t>
            </w:r>
            <w:r w:rsidR="007756A1">
              <w:rPr>
                <w:rFonts w:cstheme="minorHAnsi"/>
              </w:rPr>
              <w:t xml:space="preserve">  MW to draft a questionnaire to be circulated to the village.</w:t>
            </w:r>
          </w:p>
        </w:tc>
        <w:tc>
          <w:tcPr>
            <w:tcW w:w="477" w:type="pct"/>
          </w:tcPr>
          <w:p w14:paraId="2CAA2F25" w14:textId="77777777" w:rsidR="00C02828" w:rsidRDefault="00C02828" w:rsidP="006900FC">
            <w:pPr>
              <w:rPr>
                <w:rFonts w:cstheme="minorHAnsi"/>
                <w:b/>
              </w:rPr>
            </w:pPr>
          </w:p>
          <w:p w14:paraId="70029743" w14:textId="77777777" w:rsidR="007756A1" w:rsidRDefault="007756A1" w:rsidP="006900FC">
            <w:pPr>
              <w:rPr>
                <w:rFonts w:cstheme="minorHAnsi"/>
                <w:b/>
              </w:rPr>
            </w:pPr>
          </w:p>
          <w:p w14:paraId="5F2CFD86" w14:textId="77777777" w:rsidR="007756A1" w:rsidRDefault="007756A1" w:rsidP="006900FC">
            <w:pPr>
              <w:rPr>
                <w:rFonts w:cstheme="minorHAnsi"/>
                <w:b/>
              </w:rPr>
            </w:pPr>
          </w:p>
          <w:p w14:paraId="0D55FD31" w14:textId="77777777" w:rsidR="007756A1" w:rsidRDefault="007756A1" w:rsidP="006900FC">
            <w:pPr>
              <w:rPr>
                <w:rFonts w:cstheme="minorHAnsi"/>
                <w:b/>
              </w:rPr>
            </w:pPr>
          </w:p>
          <w:p w14:paraId="213D05C1" w14:textId="77777777" w:rsidR="007756A1" w:rsidRDefault="007756A1" w:rsidP="006900FC">
            <w:pPr>
              <w:rPr>
                <w:rFonts w:cstheme="minorHAnsi"/>
                <w:b/>
              </w:rPr>
            </w:pPr>
          </w:p>
          <w:p w14:paraId="0892B5BA" w14:textId="77777777" w:rsidR="007756A1" w:rsidRDefault="007756A1" w:rsidP="006900FC">
            <w:pPr>
              <w:rPr>
                <w:rFonts w:cstheme="minorHAnsi"/>
                <w:b/>
              </w:rPr>
            </w:pPr>
          </w:p>
          <w:p w14:paraId="0DA9E5FC" w14:textId="16776AA0" w:rsidR="007756A1" w:rsidRDefault="007756A1" w:rsidP="006900FC">
            <w:pPr>
              <w:rPr>
                <w:rFonts w:cstheme="minorHAnsi"/>
                <w:b/>
              </w:rPr>
            </w:pPr>
            <w:r>
              <w:rPr>
                <w:rFonts w:cstheme="minorHAnsi"/>
                <w:b/>
              </w:rPr>
              <w:t>MW</w:t>
            </w:r>
          </w:p>
        </w:tc>
      </w:tr>
      <w:tr w:rsidR="00C02828" w:rsidRPr="00573241" w14:paraId="1A2081B6" w14:textId="77777777" w:rsidTr="004B2141">
        <w:trPr>
          <w:trHeight w:val="1110"/>
        </w:trPr>
        <w:tc>
          <w:tcPr>
            <w:tcW w:w="333" w:type="pct"/>
          </w:tcPr>
          <w:p w14:paraId="7CF8C60E" w14:textId="69C3B773" w:rsidR="00C02828" w:rsidRPr="00573241" w:rsidRDefault="00061E99" w:rsidP="002D128D">
            <w:pPr>
              <w:rPr>
                <w:rFonts w:cstheme="minorHAnsi"/>
                <w:b/>
              </w:rPr>
            </w:pPr>
            <w:r>
              <w:rPr>
                <w:rFonts w:cstheme="minorHAnsi"/>
                <w:b/>
              </w:rPr>
              <w:t>C148</w:t>
            </w:r>
          </w:p>
        </w:tc>
        <w:tc>
          <w:tcPr>
            <w:tcW w:w="4190" w:type="pct"/>
          </w:tcPr>
          <w:p w14:paraId="6ED30CD5" w14:textId="77777777" w:rsidR="00C02828" w:rsidRDefault="00C02828" w:rsidP="002D128D">
            <w:pPr>
              <w:rPr>
                <w:rFonts w:cstheme="minorHAnsi"/>
              </w:rPr>
            </w:pPr>
            <w:r>
              <w:rPr>
                <w:rFonts w:cstheme="minorHAnsi"/>
                <w:b/>
              </w:rPr>
              <w:t>Pensioners Christmas Party</w:t>
            </w:r>
          </w:p>
          <w:p w14:paraId="31A02A10" w14:textId="77777777" w:rsidR="00C02828" w:rsidRDefault="00C02828" w:rsidP="002D128D">
            <w:pPr>
              <w:rPr>
                <w:rFonts w:cstheme="minorHAnsi"/>
              </w:rPr>
            </w:pPr>
          </w:p>
          <w:p w14:paraId="05829BDA" w14:textId="7BE9F2EB" w:rsidR="002C2940" w:rsidRPr="00C02828" w:rsidRDefault="007756A1" w:rsidP="002C2940">
            <w:pPr>
              <w:rPr>
                <w:rFonts w:cstheme="minorHAnsi"/>
              </w:rPr>
            </w:pPr>
            <w:r>
              <w:rPr>
                <w:rFonts w:cstheme="minorHAnsi"/>
              </w:rPr>
              <w:t>Discussion took place on whether there was a pensioners Christmas party or a village Christmas party open to everyone.  It was suggested this was deferred pending a decision of the village hall.  RD asked the CSA group to look at this and come back with something the village may like.  MW to report back at the next meeting</w:t>
            </w:r>
          </w:p>
        </w:tc>
        <w:tc>
          <w:tcPr>
            <w:tcW w:w="477" w:type="pct"/>
          </w:tcPr>
          <w:p w14:paraId="557E2FAB" w14:textId="77777777" w:rsidR="00C02828" w:rsidRDefault="00C02828">
            <w:pPr>
              <w:rPr>
                <w:rFonts w:cstheme="minorHAnsi"/>
                <w:b/>
              </w:rPr>
            </w:pPr>
          </w:p>
          <w:p w14:paraId="09407B86" w14:textId="77777777" w:rsidR="007756A1" w:rsidRDefault="007756A1">
            <w:pPr>
              <w:rPr>
                <w:rFonts w:cstheme="minorHAnsi"/>
                <w:b/>
              </w:rPr>
            </w:pPr>
          </w:p>
          <w:p w14:paraId="7EA1A414" w14:textId="77AAC4BC" w:rsidR="007756A1" w:rsidRPr="00573241" w:rsidRDefault="007756A1">
            <w:pPr>
              <w:rPr>
                <w:rFonts w:cstheme="minorHAnsi"/>
                <w:b/>
              </w:rPr>
            </w:pPr>
            <w:r>
              <w:rPr>
                <w:rFonts w:cstheme="minorHAnsi"/>
                <w:b/>
              </w:rPr>
              <w:t>MW</w:t>
            </w:r>
          </w:p>
        </w:tc>
      </w:tr>
      <w:tr w:rsidR="00144834" w:rsidRPr="00573241" w14:paraId="740EAABA" w14:textId="77777777" w:rsidTr="004B2141">
        <w:trPr>
          <w:trHeight w:val="1110"/>
        </w:trPr>
        <w:tc>
          <w:tcPr>
            <w:tcW w:w="333" w:type="pct"/>
          </w:tcPr>
          <w:p w14:paraId="6C1CF310" w14:textId="10E0FD0A" w:rsidR="00144834" w:rsidRPr="00573241" w:rsidRDefault="007756A1" w:rsidP="002D128D">
            <w:pPr>
              <w:rPr>
                <w:rFonts w:cstheme="minorHAnsi"/>
                <w:b/>
              </w:rPr>
            </w:pPr>
            <w:r>
              <w:rPr>
                <w:rFonts w:cstheme="minorHAnsi"/>
                <w:b/>
              </w:rPr>
              <w:t>C149</w:t>
            </w:r>
          </w:p>
        </w:tc>
        <w:tc>
          <w:tcPr>
            <w:tcW w:w="4190" w:type="pct"/>
          </w:tcPr>
          <w:p w14:paraId="2DA5A5C0" w14:textId="77777777" w:rsidR="00144834" w:rsidRPr="00573241" w:rsidRDefault="00144834" w:rsidP="002D128D">
            <w:pPr>
              <w:rPr>
                <w:rFonts w:cstheme="minorHAnsi"/>
              </w:rPr>
            </w:pPr>
            <w:r w:rsidRPr="00573241">
              <w:rPr>
                <w:rFonts w:cstheme="minorHAnsi"/>
                <w:b/>
              </w:rPr>
              <w:t>Clerk Matters</w:t>
            </w:r>
          </w:p>
          <w:p w14:paraId="46D470D2" w14:textId="77777777" w:rsidR="00144834" w:rsidRPr="00573241" w:rsidRDefault="00144834" w:rsidP="002D128D">
            <w:pPr>
              <w:rPr>
                <w:rFonts w:cstheme="minorHAnsi"/>
              </w:rPr>
            </w:pPr>
          </w:p>
          <w:p w14:paraId="26470F5D" w14:textId="77777777" w:rsidR="002C2940" w:rsidRDefault="007756A1" w:rsidP="007756A1">
            <w:pPr>
              <w:pStyle w:val="ListParagraph"/>
              <w:numPr>
                <w:ilvl w:val="0"/>
                <w:numId w:val="14"/>
              </w:numPr>
              <w:rPr>
                <w:rFonts w:cstheme="minorHAnsi"/>
              </w:rPr>
            </w:pPr>
            <w:r>
              <w:rPr>
                <w:rFonts w:cstheme="minorHAnsi"/>
              </w:rPr>
              <w:t>Undertake asset review, items over £250.00 – Action RD</w:t>
            </w:r>
          </w:p>
          <w:p w14:paraId="3A4ED491" w14:textId="77777777" w:rsidR="007756A1" w:rsidRDefault="007756A1" w:rsidP="007756A1">
            <w:pPr>
              <w:pStyle w:val="ListParagraph"/>
              <w:numPr>
                <w:ilvl w:val="0"/>
                <w:numId w:val="14"/>
              </w:numPr>
              <w:rPr>
                <w:rFonts w:cstheme="minorHAnsi"/>
              </w:rPr>
            </w:pPr>
            <w:r>
              <w:rPr>
                <w:rFonts w:cstheme="minorHAnsi"/>
              </w:rPr>
              <w:t>Hosting/Domain name registration – put on monthly calendar for 2020</w:t>
            </w:r>
          </w:p>
          <w:p w14:paraId="3E97E478" w14:textId="7F1E8B3A" w:rsidR="007756A1" w:rsidRPr="007756A1" w:rsidRDefault="007756A1" w:rsidP="007756A1">
            <w:pPr>
              <w:pStyle w:val="ListParagraph"/>
              <w:numPr>
                <w:ilvl w:val="0"/>
                <w:numId w:val="14"/>
              </w:numPr>
              <w:rPr>
                <w:rFonts w:cstheme="minorHAnsi"/>
              </w:rPr>
            </w:pPr>
            <w:r>
              <w:rPr>
                <w:rFonts w:cstheme="minorHAnsi"/>
              </w:rPr>
              <w:t>Confirm Internal Auditor – it had been noted that for the last 2 years Mrs B Parratt had undertaken to be the Internal Auditor but the PC had been quite remiss in not recognising this.  MW to meet with BP to ask her to undertake again</w:t>
            </w:r>
          </w:p>
        </w:tc>
        <w:tc>
          <w:tcPr>
            <w:tcW w:w="477" w:type="pct"/>
          </w:tcPr>
          <w:p w14:paraId="1F543E04" w14:textId="77777777" w:rsidR="0065280D" w:rsidRDefault="0065280D">
            <w:pPr>
              <w:rPr>
                <w:rFonts w:cstheme="minorHAnsi"/>
                <w:b/>
              </w:rPr>
            </w:pPr>
          </w:p>
          <w:p w14:paraId="7956B6AB" w14:textId="77777777" w:rsidR="007756A1" w:rsidRDefault="007756A1">
            <w:pPr>
              <w:rPr>
                <w:rFonts w:cstheme="minorHAnsi"/>
                <w:b/>
              </w:rPr>
            </w:pPr>
          </w:p>
          <w:p w14:paraId="58B5A819" w14:textId="77777777" w:rsidR="007756A1" w:rsidRDefault="007756A1">
            <w:pPr>
              <w:rPr>
                <w:rFonts w:cstheme="minorHAnsi"/>
                <w:b/>
              </w:rPr>
            </w:pPr>
            <w:r>
              <w:rPr>
                <w:rFonts w:cstheme="minorHAnsi"/>
                <w:b/>
              </w:rPr>
              <w:t>RD</w:t>
            </w:r>
          </w:p>
          <w:p w14:paraId="16AA3272" w14:textId="51D0276E" w:rsidR="007756A1" w:rsidRDefault="007756A1">
            <w:pPr>
              <w:rPr>
                <w:rFonts w:cstheme="minorHAnsi"/>
                <w:b/>
              </w:rPr>
            </w:pPr>
            <w:r>
              <w:rPr>
                <w:rFonts w:cstheme="minorHAnsi"/>
                <w:b/>
              </w:rPr>
              <w:t>EM</w:t>
            </w:r>
          </w:p>
          <w:p w14:paraId="39858E70" w14:textId="53B6329B" w:rsidR="007756A1" w:rsidRDefault="007756A1">
            <w:pPr>
              <w:rPr>
                <w:rFonts w:cstheme="minorHAnsi"/>
                <w:b/>
              </w:rPr>
            </w:pPr>
          </w:p>
          <w:p w14:paraId="0FC04EEF" w14:textId="3B9E0E38" w:rsidR="007756A1" w:rsidRDefault="007756A1">
            <w:pPr>
              <w:rPr>
                <w:rFonts w:cstheme="minorHAnsi"/>
                <w:b/>
              </w:rPr>
            </w:pPr>
            <w:r>
              <w:rPr>
                <w:rFonts w:cstheme="minorHAnsi"/>
                <w:b/>
              </w:rPr>
              <w:t>MW</w:t>
            </w:r>
          </w:p>
          <w:p w14:paraId="2841816B" w14:textId="66A9AEF7" w:rsidR="007756A1" w:rsidRPr="00573241" w:rsidRDefault="007756A1">
            <w:pPr>
              <w:rPr>
                <w:rFonts w:cstheme="minorHAnsi"/>
                <w:b/>
              </w:rPr>
            </w:pPr>
          </w:p>
        </w:tc>
      </w:tr>
      <w:tr w:rsidR="00144834" w:rsidRPr="00573241" w14:paraId="6CB20C7F" w14:textId="77777777" w:rsidTr="004B2141">
        <w:trPr>
          <w:trHeight w:val="1110"/>
        </w:trPr>
        <w:tc>
          <w:tcPr>
            <w:tcW w:w="333" w:type="pct"/>
          </w:tcPr>
          <w:p w14:paraId="71B89EFF" w14:textId="302DFE63" w:rsidR="00144834" w:rsidRPr="00573241" w:rsidRDefault="001B165A" w:rsidP="002D128D">
            <w:pPr>
              <w:rPr>
                <w:rFonts w:cstheme="minorHAnsi"/>
                <w:b/>
              </w:rPr>
            </w:pPr>
            <w:r>
              <w:rPr>
                <w:rFonts w:cstheme="minorHAnsi"/>
                <w:b/>
              </w:rPr>
              <w:t>C150</w:t>
            </w:r>
          </w:p>
        </w:tc>
        <w:tc>
          <w:tcPr>
            <w:tcW w:w="4190" w:type="pct"/>
          </w:tcPr>
          <w:p w14:paraId="52B89F89" w14:textId="77777777" w:rsidR="00144834" w:rsidRPr="00573241" w:rsidRDefault="00144834" w:rsidP="002D128D">
            <w:pPr>
              <w:rPr>
                <w:rFonts w:cstheme="minorHAnsi"/>
              </w:rPr>
            </w:pPr>
            <w:r w:rsidRPr="00573241">
              <w:rPr>
                <w:rFonts w:cstheme="minorHAnsi"/>
                <w:b/>
              </w:rPr>
              <w:t>Finances including Financial Monthly Report</w:t>
            </w:r>
          </w:p>
          <w:p w14:paraId="0FCD3133" w14:textId="77777777" w:rsidR="00144834" w:rsidRPr="00573241" w:rsidRDefault="00144834" w:rsidP="002D128D">
            <w:pPr>
              <w:rPr>
                <w:rFonts w:cstheme="minorHAnsi"/>
              </w:rPr>
            </w:pPr>
          </w:p>
          <w:p w14:paraId="7F447593" w14:textId="483089F2" w:rsidR="0065280D" w:rsidRPr="00573241" w:rsidRDefault="00144834" w:rsidP="007756A1">
            <w:pPr>
              <w:rPr>
                <w:rFonts w:cstheme="minorHAnsi"/>
              </w:rPr>
            </w:pPr>
            <w:r w:rsidRPr="00573241">
              <w:rPr>
                <w:rFonts w:cstheme="minorHAnsi"/>
              </w:rPr>
              <w:t>EM had circulated the monthly financial statement</w:t>
            </w:r>
            <w:r w:rsidR="00484A0F" w:rsidRPr="00573241">
              <w:rPr>
                <w:rFonts w:cstheme="minorHAnsi"/>
              </w:rPr>
              <w:t>s</w:t>
            </w:r>
            <w:r w:rsidRPr="00573241">
              <w:rPr>
                <w:rFonts w:cstheme="minorHAnsi"/>
              </w:rPr>
              <w:t xml:space="preserve">.  The closing balance at the end of </w:t>
            </w:r>
            <w:r w:rsidR="002C2940">
              <w:rPr>
                <w:rFonts w:cstheme="minorHAnsi"/>
              </w:rPr>
              <w:t xml:space="preserve">December </w:t>
            </w:r>
            <w:r w:rsidR="00D1490C" w:rsidRPr="00573241">
              <w:rPr>
                <w:rFonts w:cstheme="minorHAnsi"/>
              </w:rPr>
              <w:t>stood at £</w:t>
            </w:r>
            <w:r w:rsidR="001B165A">
              <w:t xml:space="preserve"> </w:t>
            </w:r>
            <w:r w:rsidR="001B165A" w:rsidRPr="001B165A">
              <w:rPr>
                <w:rFonts w:cstheme="minorHAnsi"/>
              </w:rPr>
              <w:t>28</w:t>
            </w:r>
            <w:r w:rsidR="001B165A">
              <w:rPr>
                <w:rFonts w:cstheme="minorHAnsi"/>
              </w:rPr>
              <w:t>,</w:t>
            </w:r>
            <w:r w:rsidR="001B165A" w:rsidRPr="001B165A">
              <w:rPr>
                <w:rFonts w:cstheme="minorHAnsi"/>
              </w:rPr>
              <w:t>125.65</w:t>
            </w:r>
            <w:r w:rsidR="00A37BCC">
              <w:rPr>
                <w:rFonts w:cstheme="minorHAnsi"/>
              </w:rPr>
              <w:t>.</w:t>
            </w:r>
          </w:p>
        </w:tc>
        <w:tc>
          <w:tcPr>
            <w:tcW w:w="477" w:type="pct"/>
          </w:tcPr>
          <w:p w14:paraId="005F8D08" w14:textId="77777777" w:rsidR="00484A0F" w:rsidRPr="00573241" w:rsidRDefault="00484A0F">
            <w:pPr>
              <w:rPr>
                <w:rFonts w:cstheme="minorHAnsi"/>
                <w:b/>
              </w:rPr>
            </w:pPr>
          </w:p>
        </w:tc>
      </w:tr>
      <w:tr w:rsidR="002A4503" w:rsidRPr="00573241" w14:paraId="38D618BE" w14:textId="77777777" w:rsidTr="004B2141">
        <w:trPr>
          <w:trHeight w:val="801"/>
        </w:trPr>
        <w:tc>
          <w:tcPr>
            <w:tcW w:w="333" w:type="pct"/>
          </w:tcPr>
          <w:p w14:paraId="059664DE" w14:textId="78A68EB4" w:rsidR="002A4503" w:rsidRPr="00573241" w:rsidRDefault="001B165A" w:rsidP="002A4503">
            <w:pPr>
              <w:rPr>
                <w:rFonts w:cstheme="minorHAnsi"/>
                <w:b/>
              </w:rPr>
            </w:pPr>
            <w:r>
              <w:rPr>
                <w:rFonts w:cstheme="minorHAnsi"/>
                <w:b/>
              </w:rPr>
              <w:t>C151</w:t>
            </w:r>
          </w:p>
        </w:tc>
        <w:tc>
          <w:tcPr>
            <w:tcW w:w="4190" w:type="pct"/>
          </w:tcPr>
          <w:p w14:paraId="75A85CC1" w14:textId="77777777" w:rsidR="002A4503" w:rsidRPr="00573241" w:rsidRDefault="002A4503" w:rsidP="002A4503">
            <w:pPr>
              <w:rPr>
                <w:rFonts w:cstheme="minorHAnsi"/>
                <w:b/>
              </w:rPr>
            </w:pPr>
            <w:r w:rsidRPr="00573241">
              <w:rPr>
                <w:rFonts w:cstheme="minorHAnsi"/>
                <w:b/>
              </w:rPr>
              <w:t>Correspondence Report</w:t>
            </w:r>
          </w:p>
          <w:p w14:paraId="56FB5C96" w14:textId="77777777" w:rsidR="002A4503" w:rsidRPr="00573241" w:rsidRDefault="002A4503" w:rsidP="002A4503">
            <w:pPr>
              <w:rPr>
                <w:rFonts w:cstheme="minorHAnsi"/>
              </w:rPr>
            </w:pPr>
          </w:p>
          <w:p w14:paraId="096EA0A9" w14:textId="77777777" w:rsidR="002A4503" w:rsidRDefault="00484A0F" w:rsidP="00D1490C">
            <w:pPr>
              <w:rPr>
                <w:rFonts w:cstheme="minorHAnsi"/>
              </w:rPr>
            </w:pPr>
            <w:r w:rsidRPr="00573241">
              <w:rPr>
                <w:rFonts w:cstheme="minorHAnsi"/>
              </w:rPr>
              <w:t xml:space="preserve">EM confirmed all correspondence received had been circulated via email.  </w:t>
            </w:r>
          </w:p>
          <w:p w14:paraId="12EC1305" w14:textId="77777777" w:rsidR="001B165A" w:rsidRDefault="001B165A" w:rsidP="00D1490C">
            <w:pPr>
              <w:rPr>
                <w:rFonts w:cstheme="minorHAnsi"/>
              </w:rPr>
            </w:pPr>
          </w:p>
          <w:p w14:paraId="21ECD8D0" w14:textId="4F93D91E" w:rsidR="001B165A" w:rsidRDefault="00563A06" w:rsidP="00D1490C">
            <w:pPr>
              <w:rPr>
                <w:rFonts w:cstheme="minorHAnsi"/>
              </w:rPr>
            </w:pPr>
            <w:r>
              <w:rPr>
                <w:rFonts w:cstheme="minorHAnsi"/>
              </w:rPr>
              <w:t>ChALC</w:t>
            </w:r>
            <w:r w:rsidR="001B165A">
              <w:rPr>
                <w:rFonts w:cstheme="minorHAnsi"/>
              </w:rPr>
              <w:t xml:space="preserve"> – EM confirmed that bulletins were still being circulated from </w:t>
            </w:r>
            <w:r>
              <w:rPr>
                <w:rFonts w:cstheme="minorHAnsi"/>
              </w:rPr>
              <w:t>ChALC</w:t>
            </w:r>
            <w:r w:rsidR="001B165A">
              <w:rPr>
                <w:rFonts w:cstheme="minorHAnsi"/>
              </w:rPr>
              <w:t xml:space="preserve"> and although the PC were no longer members, she would continue to circulate until they ceased.</w:t>
            </w:r>
          </w:p>
          <w:p w14:paraId="287C7325" w14:textId="77777777" w:rsidR="001B165A" w:rsidRDefault="001B165A" w:rsidP="00D1490C">
            <w:pPr>
              <w:rPr>
                <w:rFonts w:cstheme="minorHAnsi"/>
              </w:rPr>
            </w:pPr>
          </w:p>
          <w:p w14:paraId="4D36CFE6" w14:textId="77777777" w:rsidR="001B165A" w:rsidRDefault="001B165A" w:rsidP="00D1490C">
            <w:pPr>
              <w:rPr>
                <w:rFonts w:cstheme="minorHAnsi"/>
              </w:rPr>
            </w:pPr>
            <w:r>
              <w:rPr>
                <w:rFonts w:cstheme="minorHAnsi"/>
              </w:rPr>
              <w:t>Parish Council Liaison Meeting – next meeting is Monday 1</w:t>
            </w:r>
            <w:r w:rsidRPr="001B165A">
              <w:rPr>
                <w:rFonts w:cstheme="minorHAnsi"/>
                <w:vertAlign w:val="superscript"/>
              </w:rPr>
              <w:t>st</w:t>
            </w:r>
            <w:r>
              <w:rPr>
                <w:rFonts w:cstheme="minorHAnsi"/>
              </w:rPr>
              <w:t xml:space="preserve"> April 2019 at 6pm at the Town Hall – MW confirmed she would attend</w:t>
            </w:r>
          </w:p>
          <w:p w14:paraId="09A982CE" w14:textId="77777777" w:rsidR="001B165A" w:rsidRDefault="001B165A" w:rsidP="00D1490C">
            <w:pPr>
              <w:rPr>
                <w:rFonts w:cstheme="minorHAnsi"/>
              </w:rPr>
            </w:pPr>
          </w:p>
          <w:p w14:paraId="041BC5BB" w14:textId="5DE5884D" w:rsidR="001B165A" w:rsidRPr="00573241" w:rsidRDefault="001B165A" w:rsidP="00D1490C">
            <w:pPr>
              <w:rPr>
                <w:rFonts w:cstheme="minorHAnsi"/>
              </w:rPr>
            </w:pPr>
            <w:r>
              <w:rPr>
                <w:rFonts w:cstheme="minorHAnsi"/>
              </w:rPr>
              <w:t>Update session for Borough Councillors on the Code of Conduct will take place on Wednesday 3</w:t>
            </w:r>
            <w:r w:rsidRPr="001B165A">
              <w:rPr>
                <w:rFonts w:cstheme="minorHAnsi"/>
                <w:vertAlign w:val="superscript"/>
              </w:rPr>
              <w:t>rd</w:t>
            </w:r>
            <w:r>
              <w:rPr>
                <w:rFonts w:cstheme="minorHAnsi"/>
              </w:rPr>
              <w:t xml:space="preserve"> April 2019.  If anyone would like to go confirm with EM</w:t>
            </w:r>
          </w:p>
        </w:tc>
        <w:tc>
          <w:tcPr>
            <w:tcW w:w="477" w:type="pct"/>
          </w:tcPr>
          <w:p w14:paraId="38511CA0" w14:textId="77777777" w:rsidR="002A4503" w:rsidRDefault="002A4503" w:rsidP="002A4503">
            <w:pPr>
              <w:rPr>
                <w:rFonts w:cstheme="minorHAnsi"/>
                <w:b/>
              </w:rPr>
            </w:pPr>
          </w:p>
          <w:p w14:paraId="6848C60D" w14:textId="77777777" w:rsidR="001B165A" w:rsidRDefault="001B165A" w:rsidP="002A4503">
            <w:pPr>
              <w:rPr>
                <w:rFonts w:cstheme="minorHAnsi"/>
                <w:b/>
              </w:rPr>
            </w:pPr>
          </w:p>
          <w:p w14:paraId="7C549BD8" w14:textId="77777777" w:rsidR="001B165A" w:rsidRDefault="001B165A" w:rsidP="002A4503">
            <w:pPr>
              <w:rPr>
                <w:rFonts w:cstheme="minorHAnsi"/>
                <w:b/>
              </w:rPr>
            </w:pPr>
          </w:p>
          <w:p w14:paraId="70A90ED9" w14:textId="77777777" w:rsidR="001B165A" w:rsidRDefault="001B165A" w:rsidP="002A4503">
            <w:pPr>
              <w:rPr>
                <w:rFonts w:cstheme="minorHAnsi"/>
                <w:b/>
              </w:rPr>
            </w:pPr>
          </w:p>
          <w:p w14:paraId="6E70C7BE" w14:textId="77777777" w:rsidR="001B165A" w:rsidRDefault="001B165A" w:rsidP="002A4503">
            <w:pPr>
              <w:rPr>
                <w:rFonts w:cstheme="minorHAnsi"/>
                <w:b/>
              </w:rPr>
            </w:pPr>
          </w:p>
          <w:p w14:paraId="0F638722" w14:textId="77777777" w:rsidR="001B165A" w:rsidRDefault="001B165A" w:rsidP="002A4503">
            <w:pPr>
              <w:rPr>
                <w:rFonts w:cstheme="minorHAnsi"/>
                <w:b/>
              </w:rPr>
            </w:pPr>
          </w:p>
          <w:p w14:paraId="600238C0" w14:textId="77777777" w:rsidR="001B165A" w:rsidRDefault="001B165A" w:rsidP="002A4503">
            <w:pPr>
              <w:rPr>
                <w:rFonts w:cstheme="minorHAnsi"/>
                <w:b/>
              </w:rPr>
            </w:pPr>
          </w:p>
          <w:p w14:paraId="387D453D" w14:textId="787B7947" w:rsidR="001B165A" w:rsidRPr="00573241" w:rsidRDefault="001B165A" w:rsidP="002A4503">
            <w:pPr>
              <w:rPr>
                <w:rFonts w:cstheme="minorHAnsi"/>
                <w:b/>
              </w:rPr>
            </w:pPr>
            <w:r>
              <w:rPr>
                <w:rFonts w:cstheme="minorHAnsi"/>
                <w:b/>
              </w:rPr>
              <w:t>MW</w:t>
            </w:r>
          </w:p>
        </w:tc>
      </w:tr>
      <w:tr w:rsidR="00577F8E" w:rsidRPr="00573241" w14:paraId="4F19F3F0" w14:textId="77777777" w:rsidTr="004B2141">
        <w:trPr>
          <w:trHeight w:val="1110"/>
        </w:trPr>
        <w:tc>
          <w:tcPr>
            <w:tcW w:w="333" w:type="pct"/>
          </w:tcPr>
          <w:p w14:paraId="087FF3DD" w14:textId="4300FE49" w:rsidR="00577F8E" w:rsidRPr="00573241" w:rsidRDefault="001B165A" w:rsidP="002D128D">
            <w:pPr>
              <w:rPr>
                <w:rFonts w:cstheme="minorHAnsi"/>
                <w:b/>
              </w:rPr>
            </w:pPr>
            <w:r>
              <w:rPr>
                <w:rFonts w:cstheme="minorHAnsi"/>
                <w:b/>
              </w:rPr>
              <w:t>C152</w:t>
            </w:r>
          </w:p>
        </w:tc>
        <w:tc>
          <w:tcPr>
            <w:tcW w:w="4190" w:type="pct"/>
          </w:tcPr>
          <w:p w14:paraId="2FBB19A9" w14:textId="77777777" w:rsidR="00577F8E" w:rsidRPr="00573241" w:rsidRDefault="0078527E" w:rsidP="002D128D">
            <w:pPr>
              <w:rPr>
                <w:rFonts w:cstheme="minorHAnsi"/>
                <w:b/>
              </w:rPr>
            </w:pPr>
            <w:r w:rsidRPr="00573241">
              <w:rPr>
                <w:rFonts w:cstheme="minorHAnsi"/>
                <w:b/>
              </w:rPr>
              <w:t>Technology Matters – Lead ST</w:t>
            </w:r>
          </w:p>
          <w:p w14:paraId="37D440F6" w14:textId="77777777" w:rsidR="00606330" w:rsidRPr="00573241" w:rsidRDefault="00606330" w:rsidP="002D128D">
            <w:pPr>
              <w:rPr>
                <w:rFonts w:cstheme="minorHAnsi"/>
              </w:rPr>
            </w:pPr>
          </w:p>
          <w:p w14:paraId="64CCEBAA" w14:textId="1ADD138F" w:rsidR="0009429A" w:rsidRDefault="00532E0A" w:rsidP="00A37BCC">
            <w:r w:rsidRPr="00573241">
              <w:rPr>
                <w:rFonts w:cstheme="minorHAnsi"/>
              </w:rPr>
              <w:t xml:space="preserve">Mobile signal </w:t>
            </w:r>
            <w:r w:rsidR="00623B74">
              <w:t>–</w:t>
            </w:r>
            <w:r w:rsidR="00A37BCC">
              <w:t xml:space="preserve">–ST </w:t>
            </w:r>
            <w:r w:rsidR="001B165A">
              <w:t>asked</w:t>
            </w:r>
            <w:r w:rsidR="00A37BCC">
              <w:t xml:space="preserve"> the</w:t>
            </w:r>
            <w:r w:rsidR="001B165A">
              <w:t xml:space="preserve"> members of the</w:t>
            </w:r>
            <w:r w:rsidR="00A37BCC">
              <w:t xml:space="preserve"> PC for details of their providers and </w:t>
            </w:r>
            <w:r w:rsidR="001B165A">
              <w:t>arranged to</w:t>
            </w:r>
            <w:r w:rsidR="00A37BCC">
              <w:t xml:space="preserve"> test the</w:t>
            </w:r>
            <w:r w:rsidR="001B165A">
              <w:t>ir</w:t>
            </w:r>
            <w:r w:rsidR="00A37BCC">
              <w:t xml:space="preserve"> signal.  This is ongoing.</w:t>
            </w:r>
          </w:p>
          <w:p w14:paraId="2479D1D8" w14:textId="77777777" w:rsidR="00A37BCC" w:rsidRDefault="00A37BCC" w:rsidP="00A37BCC"/>
          <w:p w14:paraId="70741353" w14:textId="6F252F6C" w:rsidR="00A37BCC" w:rsidRPr="004B2141" w:rsidRDefault="00A37BCC" w:rsidP="00A37BCC">
            <w:r>
              <w:t>Laptop –ST to look</w:t>
            </w:r>
            <w:r w:rsidR="001B165A">
              <w:t>ed</w:t>
            </w:r>
            <w:r>
              <w:t xml:space="preserve"> at laptop</w:t>
            </w:r>
            <w:r w:rsidR="001B165A">
              <w:t xml:space="preserve"> and has asked EM to monitor</w:t>
            </w:r>
          </w:p>
        </w:tc>
        <w:tc>
          <w:tcPr>
            <w:tcW w:w="477" w:type="pct"/>
          </w:tcPr>
          <w:p w14:paraId="30163869" w14:textId="77777777" w:rsidR="0009429A" w:rsidRDefault="0009429A">
            <w:pPr>
              <w:rPr>
                <w:rFonts w:cstheme="minorHAnsi"/>
                <w:b/>
              </w:rPr>
            </w:pPr>
          </w:p>
          <w:p w14:paraId="5F7EE54A" w14:textId="77777777" w:rsidR="004B2141" w:rsidRDefault="004B2141">
            <w:pPr>
              <w:rPr>
                <w:rFonts w:cstheme="minorHAnsi"/>
                <w:b/>
              </w:rPr>
            </w:pPr>
          </w:p>
          <w:p w14:paraId="222F3D39" w14:textId="77777777" w:rsidR="004B2141" w:rsidRDefault="004B2141">
            <w:pPr>
              <w:rPr>
                <w:rFonts w:cstheme="minorHAnsi"/>
                <w:b/>
              </w:rPr>
            </w:pPr>
            <w:r>
              <w:rPr>
                <w:rFonts w:cstheme="minorHAnsi"/>
                <w:b/>
              </w:rPr>
              <w:t>ST</w:t>
            </w:r>
          </w:p>
          <w:p w14:paraId="094C786C" w14:textId="77777777" w:rsidR="00A37BCC" w:rsidRDefault="00A37BCC">
            <w:pPr>
              <w:rPr>
                <w:rFonts w:cstheme="minorHAnsi"/>
                <w:b/>
              </w:rPr>
            </w:pPr>
          </w:p>
          <w:p w14:paraId="7B53F80B" w14:textId="77777777" w:rsidR="00A37BCC" w:rsidRDefault="00A37BCC">
            <w:pPr>
              <w:rPr>
                <w:rFonts w:cstheme="minorHAnsi"/>
                <w:b/>
              </w:rPr>
            </w:pPr>
          </w:p>
          <w:p w14:paraId="6B950627" w14:textId="2EE5A310" w:rsidR="001B165A" w:rsidRPr="00573241" w:rsidRDefault="001B165A">
            <w:pPr>
              <w:rPr>
                <w:rFonts w:cstheme="minorHAnsi"/>
                <w:b/>
              </w:rPr>
            </w:pPr>
            <w:r>
              <w:rPr>
                <w:rFonts w:cstheme="minorHAnsi"/>
                <w:b/>
              </w:rPr>
              <w:t>EM</w:t>
            </w:r>
          </w:p>
        </w:tc>
      </w:tr>
      <w:tr w:rsidR="00577F8E" w:rsidRPr="00573241" w14:paraId="2A88DBAA" w14:textId="77777777" w:rsidTr="004B2141">
        <w:trPr>
          <w:trHeight w:val="1392"/>
        </w:trPr>
        <w:tc>
          <w:tcPr>
            <w:tcW w:w="333" w:type="pct"/>
          </w:tcPr>
          <w:p w14:paraId="31B01C13" w14:textId="0974DD1D" w:rsidR="00577F8E" w:rsidRPr="00573241" w:rsidRDefault="005654A9" w:rsidP="007708C0">
            <w:pPr>
              <w:rPr>
                <w:rFonts w:cstheme="minorHAnsi"/>
                <w:b/>
              </w:rPr>
            </w:pPr>
            <w:r>
              <w:rPr>
                <w:rFonts w:cstheme="minorHAnsi"/>
                <w:b/>
              </w:rPr>
              <w:lastRenderedPageBreak/>
              <w:t>C153</w:t>
            </w:r>
          </w:p>
        </w:tc>
        <w:tc>
          <w:tcPr>
            <w:tcW w:w="4190" w:type="pct"/>
          </w:tcPr>
          <w:p w14:paraId="4C31CF3B" w14:textId="77777777" w:rsidR="00577F8E" w:rsidRPr="00573241" w:rsidRDefault="0078527E">
            <w:pPr>
              <w:rPr>
                <w:rFonts w:cstheme="minorHAnsi"/>
                <w:b/>
              </w:rPr>
            </w:pPr>
            <w:r w:rsidRPr="00573241">
              <w:rPr>
                <w:rFonts w:cstheme="minorHAnsi"/>
                <w:b/>
              </w:rPr>
              <w:t>Environmental Matters – Lead JG</w:t>
            </w:r>
          </w:p>
          <w:p w14:paraId="2DE7EB78" w14:textId="77777777" w:rsidR="000E4223" w:rsidRPr="00573241" w:rsidRDefault="000E4223">
            <w:pPr>
              <w:rPr>
                <w:rFonts w:cstheme="minorHAnsi"/>
              </w:rPr>
            </w:pPr>
          </w:p>
          <w:p w14:paraId="105B7470" w14:textId="2C7074AD" w:rsidR="00D1490C" w:rsidRDefault="00A37BCC" w:rsidP="00532E0A">
            <w:pPr>
              <w:rPr>
                <w:rFonts w:cstheme="minorHAnsi"/>
              </w:rPr>
            </w:pPr>
            <w:r>
              <w:rPr>
                <w:rFonts w:cstheme="minorHAnsi"/>
              </w:rPr>
              <w:t>Fly tipping in Pub Car Park</w:t>
            </w:r>
            <w:r w:rsidR="005B4D31" w:rsidRPr="00573241">
              <w:rPr>
                <w:rFonts w:cstheme="minorHAnsi"/>
              </w:rPr>
              <w:t xml:space="preserve"> </w:t>
            </w:r>
            <w:r>
              <w:rPr>
                <w:rFonts w:cstheme="minorHAnsi"/>
              </w:rPr>
              <w:t>– car park is privately owned and therefore WBC will not remove it.</w:t>
            </w:r>
          </w:p>
          <w:p w14:paraId="7138D8DA" w14:textId="2CE41264" w:rsidR="005654A9" w:rsidRDefault="005654A9" w:rsidP="00532E0A">
            <w:pPr>
              <w:rPr>
                <w:rFonts w:cstheme="minorHAnsi"/>
              </w:rPr>
            </w:pPr>
          </w:p>
          <w:p w14:paraId="44A24F15" w14:textId="525498EE" w:rsidR="005654A9" w:rsidRDefault="005654A9" w:rsidP="00532E0A">
            <w:pPr>
              <w:rPr>
                <w:rFonts w:cstheme="minorHAnsi"/>
              </w:rPr>
            </w:pPr>
            <w:r>
              <w:rPr>
                <w:rFonts w:cstheme="minorHAnsi"/>
              </w:rPr>
              <w:t xml:space="preserve">Untidy car park was a negative point on the Best Kept Village report and therefore if Hatton enter again it needs to be acknowledged that the PC have no jurisdiction over the car park. </w:t>
            </w:r>
          </w:p>
          <w:p w14:paraId="3C9AC8D4" w14:textId="18281229" w:rsidR="00A46986" w:rsidRDefault="00A46986" w:rsidP="00532E0A">
            <w:pPr>
              <w:rPr>
                <w:rFonts w:cstheme="minorHAnsi"/>
              </w:rPr>
            </w:pPr>
          </w:p>
          <w:p w14:paraId="544D67FD" w14:textId="0F42E4C0" w:rsidR="001B165A" w:rsidRDefault="005654A9" w:rsidP="00532E0A">
            <w:pPr>
              <w:rPr>
                <w:rFonts w:cstheme="minorHAnsi"/>
              </w:rPr>
            </w:pPr>
            <w:r>
              <w:rPr>
                <w:rFonts w:cstheme="minorHAnsi"/>
              </w:rPr>
              <w:t xml:space="preserve">Recycling </w:t>
            </w:r>
            <w:r w:rsidR="00563A06">
              <w:rPr>
                <w:rFonts w:cstheme="minorHAnsi"/>
              </w:rPr>
              <w:t>- bags</w:t>
            </w:r>
            <w:r w:rsidR="001B165A">
              <w:rPr>
                <w:rFonts w:cstheme="minorHAnsi"/>
              </w:rPr>
              <w:t xml:space="preserve"> of tins &amp; bottles – will not be emptied if in plastic bags</w:t>
            </w:r>
            <w:r>
              <w:rPr>
                <w:rFonts w:cstheme="minorHAnsi"/>
              </w:rPr>
              <w:t xml:space="preserve"> – plastic bags </w:t>
            </w:r>
            <w:r w:rsidR="00563A06">
              <w:rPr>
                <w:rFonts w:cstheme="minorHAnsi"/>
              </w:rPr>
              <w:t>have now</w:t>
            </w:r>
            <w:r>
              <w:rPr>
                <w:rFonts w:cstheme="minorHAnsi"/>
              </w:rPr>
              <w:t xml:space="preserve"> been removed.</w:t>
            </w:r>
          </w:p>
          <w:p w14:paraId="4F31BE5B" w14:textId="77777777" w:rsidR="00A46986" w:rsidRDefault="005654A9" w:rsidP="005654A9">
            <w:pPr>
              <w:rPr>
                <w:rFonts w:cstheme="minorHAnsi"/>
              </w:rPr>
            </w:pPr>
            <w:r>
              <w:rPr>
                <w:rFonts w:cstheme="minorHAnsi"/>
              </w:rPr>
              <w:t xml:space="preserve"> </w:t>
            </w:r>
          </w:p>
          <w:p w14:paraId="2C2EDE6E" w14:textId="7C8AC9AC" w:rsidR="005654A9" w:rsidRDefault="005654A9" w:rsidP="005654A9">
            <w:pPr>
              <w:rPr>
                <w:rFonts w:cstheme="minorHAnsi"/>
              </w:rPr>
            </w:pPr>
            <w:r>
              <w:rPr>
                <w:rFonts w:cstheme="minorHAnsi"/>
              </w:rPr>
              <w:t>16</w:t>
            </w:r>
            <w:r w:rsidRPr="005654A9">
              <w:rPr>
                <w:rFonts w:cstheme="minorHAnsi"/>
                <w:vertAlign w:val="superscript"/>
              </w:rPr>
              <w:t>th</w:t>
            </w:r>
            <w:r>
              <w:rPr>
                <w:rFonts w:cstheme="minorHAnsi"/>
              </w:rPr>
              <w:t xml:space="preserve"> March – Litter Picking –JG asked MW to contact WBC for black bags.  JG to do an article</w:t>
            </w:r>
          </w:p>
          <w:p w14:paraId="7367D7E6" w14:textId="71D27BAD" w:rsidR="005654A9" w:rsidRDefault="005654A9" w:rsidP="005654A9">
            <w:pPr>
              <w:rPr>
                <w:rFonts w:cstheme="minorHAnsi"/>
              </w:rPr>
            </w:pPr>
          </w:p>
          <w:p w14:paraId="53D1087E" w14:textId="11941B2E" w:rsidR="005654A9" w:rsidRPr="00573241" w:rsidRDefault="005654A9" w:rsidP="005654A9">
            <w:pPr>
              <w:rPr>
                <w:rFonts w:cstheme="minorHAnsi"/>
              </w:rPr>
            </w:pPr>
            <w:r>
              <w:rPr>
                <w:rFonts w:cstheme="minorHAnsi"/>
              </w:rPr>
              <w:t xml:space="preserve">JG also reported that residents of Gosling Close had worked together to get rid of 1000s of </w:t>
            </w:r>
            <w:r w:rsidR="00821081">
              <w:rPr>
                <w:rFonts w:cstheme="minorHAnsi"/>
              </w:rPr>
              <w:t xml:space="preserve">roosting </w:t>
            </w:r>
            <w:r>
              <w:rPr>
                <w:rFonts w:cstheme="minorHAnsi"/>
              </w:rPr>
              <w:t>starlings</w:t>
            </w:r>
          </w:p>
        </w:tc>
        <w:tc>
          <w:tcPr>
            <w:tcW w:w="477" w:type="pct"/>
          </w:tcPr>
          <w:p w14:paraId="153FBE4A" w14:textId="77777777" w:rsidR="00EA528E" w:rsidRDefault="00EA528E">
            <w:pPr>
              <w:rPr>
                <w:rFonts w:cstheme="minorHAnsi"/>
                <w:b/>
              </w:rPr>
            </w:pPr>
          </w:p>
          <w:p w14:paraId="4973E1AB" w14:textId="77777777" w:rsidR="00A46986" w:rsidRDefault="00A46986">
            <w:pPr>
              <w:rPr>
                <w:rFonts w:cstheme="minorHAnsi"/>
                <w:b/>
              </w:rPr>
            </w:pPr>
          </w:p>
          <w:p w14:paraId="7DA52D37" w14:textId="77777777" w:rsidR="00A46986" w:rsidRDefault="00A46986">
            <w:pPr>
              <w:rPr>
                <w:rFonts w:cstheme="minorHAnsi"/>
                <w:b/>
              </w:rPr>
            </w:pPr>
          </w:p>
          <w:p w14:paraId="44C49DDA" w14:textId="77777777" w:rsidR="00A46986" w:rsidRDefault="00A46986">
            <w:pPr>
              <w:rPr>
                <w:rFonts w:cstheme="minorHAnsi"/>
                <w:b/>
              </w:rPr>
            </w:pPr>
          </w:p>
          <w:p w14:paraId="45E88C3C" w14:textId="77777777" w:rsidR="00A46986" w:rsidRDefault="00A46986">
            <w:pPr>
              <w:rPr>
                <w:rFonts w:cstheme="minorHAnsi"/>
                <w:b/>
              </w:rPr>
            </w:pPr>
          </w:p>
          <w:p w14:paraId="0558C40D" w14:textId="77777777" w:rsidR="00A46986" w:rsidRDefault="00A46986">
            <w:pPr>
              <w:rPr>
                <w:rFonts w:cstheme="minorHAnsi"/>
                <w:b/>
              </w:rPr>
            </w:pPr>
          </w:p>
          <w:p w14:paraId="3965C991" w14:textId="77777777" w:rsidR="00A46986" w:rsidRDefault="00A46986">
            <w:pPr>
              <w:rPr>
                <w:rFonts w:cstheme="minorHAnsi"/>
                <w:b/>
              </w:rPr>
            </w:pPr>
          </w:p>
          <w:p w14:paraId="1329A829" w14:textId="77777777" w:rsidR="005654A9" w:rsidRDefault="005654A9">
            <w:pPr>
              <w:rPr>
                <w:rFonts w:cstheme="minorHAnsi"/>
                <w:b/>
              </w:rPr>
            </w:pPr>
          </w:p>
          <w:p w14:paraId="63D9F5FF" w14:textId="77777777" w:rsidR="005654A9" w:rsidRDefault="005654A9">
            <w:pPr>
              <w:rPr>
                <w:rFonts w:cstheme="minorHAnsi"/>
                <w:b/>
              </w:rPr>
            </w:pPr>
          </w:p>
          <w:p w14:paraId="313B6B60" w14:textId="77777777" w:rsidR="005654A9" w:rsidRDefault="005654A9">
            <w:pPr>
              <w:rPr>
                <w:rFonts w:cstheme="minorHAnsi"/>
                <w:b/>
              </w:rPr>
            </w:pPr>
          </w:p>
          <w:p w14:paraId="4C8F24F0" w14:textId="6AF1E593" w:rsidR="005654A9" w:rsidRPr="00573241" w:rsidRDefault="005654A9">
            <w:pPr>
              <w:rPr>
                <w:rFonts w:cstheme="minorHAnsi"/>
                <w:b/>
              </w:rPr>
            </w:pPr>
            <w:r>
              <w:rPr>
                <w:rFonts w:cstheme="minorHAnsi"/>
                <w:b/>
              </w:rPr>
              <w:t>MW/JG</w:t>
            </w:r>
          </w:p>
        </w:tc>
      </w:tr>
      <w:tr w:rsidR="00577F8E" w:rsidRPr="00573241" w14:paraId="4513FBD9" w14:textId="77777777" w:rsidTr="004B2141">
        <w:trPr>
          <w:trHeight w:val="844"/>
        </w:trPr>
        <w:tc>
          <w:tcPr>
            <w:tcW w:w="333" w:type="pct"/>
          </w:tcPr>
          <w:p w14:paraId="5F5FBF61" w14:textId="28FEB70F" w:rsidR="00577F8E" w:rsidRPr="00573241" w:rsidRDefault="005654A9" w:rsidP="007708C0">
            <w:pPr>
              <w:rPr>
                <w:rFonts w:cstheme="minorHAnsi"/>
                <w:b/>
              </w:rPr>
            </w:pPr>
            <w:r>
              <w:rPr>
                <w:rFonts w:cstheme="minorHAnsi"/>
                <w:b/>
              </w:rPr>
              <w:t>C154</w:t>
            </w:r>
          </w:p>
        </w:tc>
        <w:tc>
          <w:tcPr>
            <w:tcW w:w="4190" w:type="pct"/>
          </w:tcPr>
          <w:p w14:paraId="773DD609" w14:textId="77777777" w:rsidR="00577F8E" w:rsidRPr="00573241" w:rsidRDefault="0078527E">
            <w:pPr>
              <w:rPr>
                <w:rFonts w:cstheme="minorHAnsi"/>
              </w:rPr>
            </w:pPr>
            <w:r w:rsidRPr="00573241">
              <w:rPr>
                <w:rFonts w:cstheme="minorHAnsi"/>
                <w:b/>
              </w:rPr>
              <w:t>Planning Matters – Lead JW</w:t>
            </w:r>
          </w:p>
          <w:p w14:paraId="1A490365" w14:textId="77777777" w:rsidR="00522C3E" w:rsidRPr="00573241" w:rsidRDefault="00522C3E">
            <w:pPr>
              <w:rPr>
                <w:rFonts w:cstheme="minorHAnsi"/>
              </w:rPr>
            </w:pPr>
          </w:p>
          <w:p w14:paraId="095FA832" w14:textId="7F6460F4" w:rsidR="00532E0A" w:rsidRPr="00573241" w:rsidRDefault="005654A9" w:rsidP="007708C0">
            <w:pPr>
              <w:rPr>
                <w:rFonts w:cstheme="minorHAnsi"/>
              </w:rPr>
            </w:pPr>
            <w:r>
              <w:rPr>
                <w:rFonts w:cstheme="minorHAnsi"/>
              </w:rPr>
              <w:t>Nothing to report</w:t>
            </w:r>
          </w:p>
        </w:tc>
        <w:tc>
          <w:tcPr>
            <w:tcW w:w="477" w:type="pct"/>
          </w:tcPr>
          <w:p w14:paraId="35C444F4" w14:textId="77777777" w:rsidR="00577F8E" w:rsidRDefault="00577F8E">
            <w:pPr>
              <w:rPr>
                <w:rFonts w:cstheme="minorHAnsi"/>
                <w:b/>
              </w:rPr>
            </w:pPr>
          </w:p>
          <w:p w14:paraId="459626B9" w14:textId="77777777" w:rsidR="00F973DE" w:rsidRDefault="00F973DE">
            <w:pPr>
              <w:rPr>
                <w:rFonts w:cstheme="minorHAnsi"/>
                <w:b/>
              </w:rPr>
            </w:pPr>
          </w:p>
          <w:p w14:paraId="66B190FC" w14:textId="48E87D35" w:rsidR="00F973DE" w:rsidRPr="00573241" w:rsidRDefault="00F973DE">
            <w:pPr>
              <w:rPr>
                <w:rFonts w:cstheme="minorHAnsi"/>
                <w:b/>
              </w:rPr>
            </w:pPr>
          </w:p>
        </w:tc>
      </w:tr>
      <w:tr w:rsidR="00577F8E" w:rsidRPr="00573241" w14:paraId="5CB77BC8" w14:textId="77777777" w:rsidTr="004B2141">
        <w:trPr>
          <w:trHeight w:val="1062"/>
        </w:trPr>
        <w:tc>
          <w:tcPr>
            <w:tcW w:w="333" w:type="pct"/>
          </w:tcPr>
          <w:p w14:paraId="2AB187AE" w14:textId="34E3542D" w:rsidR="00577F8E" w:rsidRPr="00573241" w:rsidRDefault="005654A9" w:rsidP="007708C0">
            <w:pPr>
              <w:rPr>
                <w:rFonts w:cstheme="minorHAnsi"/>
                <w:b/>
              </w:rPr>
            </w:pPr>
            <w:r>
              <w:rPr>
                <w:rFonts w:cstheme="minorHAnsi"/>
                <w:b/>
              </w:rPr>
              <w:t>C155</w:t>
            </w:r>
          </w:p>
        </w:tc>
        <w:tc>
          <w:tcPr>
            <w:tcW w:w="4190" w:type="pct"/>
          </w:tcPr>
          <w:p w14:paraId="77AEDB80" w14:textId="77777777" w:rsidR="00577F8E" w:rsidRPr="00573241" w:rsidRDefault="0078527E">
            <w:pPr>
              <w:rPr>
                <w:rFonts w:cstheme="minorHAnsi"/>
              </w:rPr>
            </w:pPr>
            <w:r w:rsidRPr="00573241">
              <w:rPr>
                <w:rFonts w:cstheme="minorHAnsi"/>
                <w:b/>
              </w:rPr>
              <w:t>Transport/Road Safety – Lead KM</w:t>
            </w:r>
          </w:p>
          <w:p w14:paraId="0A27ADAC" w14:textId="4C4034F5" w:rsidR="00E8609D" w:rsidRPr="00573241" w:rsidRDefault="005654A9" w:rsidP="00606330">
            <w:pPr>
              <w:spacing w:before="100" w:beforeAutospacing="1" w:after="100" w:afterAutospacing="1"/>
              <w:rPr>
                <w:rFonts w:cstheme="minorHAnsi"/>
              </w:rPr>
            </w:pPr>
            <w:r>
              <w:rPr>
                <w:rFonts w:cstheme="minorHAnsi"/>
              </w:rPr>
              <w:t>Progressing</w:t>
            </w:r>
          </w:p>
        </w:tc>
        <w:tc>
          <w:tcPr>
            <w:tcW w:w="477" w:type="pct"/>
          </w:tcPr>
          <w:p w14:paraId="576870AD" w14:textId="673D50F8" w:rsidR="00F973DE" w:rsidRPr="00573241" w:rsidRDefault="00F973DE" w:rsidP="00606330">
            <w:pPr>
              <w:rPr>
                <w:rFonts w:cstheme="minorHAnsi"/>
                <w:b/>
              </w:rPr>
            </w:pPr>
          </w:p>
        </w:tc>
      </w:tr>
      <w:tr w:rsidR="00023952" w:rsidRPr="00573241" w14:paraId="0059A839" w14:textId="77777777" w:rsidTr="004B2141">
        <w:tc>
          <w:tcPr>
            <w:tcW w:w="333" w:type="pct"/>
          </w:tcPr>
          <w:p w14:paraId="061486D2" w14:textId="38D00D50" w:rsidR="00023952" w:rsidRPr="00573241" w:rsidRDefault="005654A9" w:rsidP="0027082E">
            <w:pPr>
              <w:rPr>
                <w:rFonts w:cstheme="minorHAnsi"/>
                <w:b/>
              </w:rPr>
            </w:pPr>
            <w:r>
              <w:rPr>
                <w:rFonts w:cstheme="minorHAnsi"/>
                <w:b/>
              </w:rPr>
              <w:t>C156</w:t>
            </w:r>
          </w:p>
        </w:tc>
        <w:tc>
          <w:tcPr>
            <w:tcW w:w="4190" w:type="pct"/>
          </w:tcPr>
          <w:p w14:paraId="5C84CDA0" w14:textId="77777777" w:rsidR="00023952" w:rsidRPr="00573241" w:rsidRDefault="0078527E">
            <w:pPr>
              <w:rPr>
                <w:rFonts w:cstheme="minorHAnsi"/>
                <w:b/>
              </w:rPr>
            </w:pPr>
            <w:r w:rsidRPr="00573241">
              <w:rPr>
                <w:rFonts w:cstheme="minorHAnsi"/>
                <w:b/>
              </w:rPr>
              <w:t>Community/Social Activities/Village Communications/Creamfields – Lead MW</w:t>
            </w:r>
          </w:p>
          <w:p w14:paraId="6DD15AD3" w14:textId="77777777" w:rsidR="0027082E" w:rsidRPr="00573241" w:rsidRDefault="0027082E" w:rsidP="00AB0E6C">
            <w:pPr>
              <w:rPr>
                <w:rFonts w:cstheme="minorHAnsi"/>
              </w:rPr>
            </w:pPr>
          </w:p>
          <w:p w14:paraId="460B0D2C" w14:textId="77777777" w:rsidR="00BC7A1C" w:rsidRDefault="005654A9" w:rsidP="00C703D7">
            <w:pPr>
              <w:rPr>
                <w:rFonts w:cstheme="minorHAnsi"/>
              </w:rPr>
            </w:pPr>
            <w:r>
              <w:rPr>
                <w:rFonts w:cstheme="minorHAnsi"/>
              </w:rPr>
              <w:t>MW to arrange CSA meeting next week</w:t>
            </w:r>
          </w:p>
          <w:p w14:paraId="66FC0DD1" w14:textId="77777777" w:rsidR="005654A9" w:rsidRDefault="005654A9" w:rsidP="00C703D7">
            <w:pPr>
              <w:rPr>
                <w:rFonts w:cstheme="minorHAnsi"/>
              </w:rPr>
            </w:pPr>
            <w:r>
              <w:rPr>
                <w:rFonts w:cstheme="minorHAnsi"/>
              </w:rPr>
              <w:t>Next Creamfields meeting will take place on 21</w:t>
            </w:r>
            <w:r w:rsidRPr="005654A9">
              <w:rPr>
                <w:rFonts w:cstheme="minorHAnsi"/>
                <w:vertAlign w:val="superscript"/>
              </w:rPr>
              <w:t>st</w:t>
            </w:r>
            <w:r>
              <w:rPr>
                <w:rFonts w:cstheme="minorHAnsi"/>
              </w:rPr>
              <w:t xml:space="preserve"> March</w:t>
            </w:r>
          </w:p>
          <w:p w14:paraId="4EC70228" w14:textId="267F630B" w:rsidR="005654A9" w:rsidRPr="00573241" w:rsidRDefault="005654A9" w:rsidP="00C703D7">
            <w:pPr>
              <w:rPr>
                <w:rFonts w:cstheme="minorHAnsi"/>
              </w:rPr>
            </w:pPr>
            <w:r>
              <w:rPr>
                <w:rFonts w:cstheme="minorHAnsi"/>
              </w:rPr>
              <w:t>MW reported that the Village Community Facebook page was working well</w:t>
            </w:r>
          </w:p>
        </w:tc>
        <w:tc>
          <w:tcPr>
            <w:tcW w:w="477" w:type="pct"/>
          </w:tcPr>
          <w:p w14:paraId="3921C485" w14:textId="77777777" w:rsidR="00304DCA" w:rsidRDefault="00304DCA">
            <w:pPr>
              <w:rPr>
                <w:rFonts w:cstheme="minorHAnsi"/>
                <w:b/>
              </w:rPr>
            </w:pPr>
          </w:p>
          <w:p w14:paraId="5664468D" w14:textId="77777777" w:rsidR="005654A9" w:rsidRDefault="005654A9">
            <w:pPr>
              <w:rPr>
                <w:rFonts w:cstheme="minorHAnsi"/>
                <w:b/>
              </w:rPr>
            </w:pPr>
          </w:p>
          <w:p w14:paraId="43AA8914" w14:textId="17772379" w:rsidR="005654A9" w:rsidRPr="00573241" w:rsidRDefault="005654A9">
            <w:pPr>
              <w:rPr>
                <w:rFonts w:cstheme="minorHAnsi"/>
                <w:b/>
              </w:rPr>
            </w:pPr>
            <w:r>
              <w:rPr>
                <w:rFonts w:cstheme="minorHAnsi"/>
                <w:b/>
              </w:rPr>
              <w:t>MW</w:t>
            </w:r>
          </w:p>
        </w:tc>
      </w:tr>
      <w:tr w:rsidR="00AB0E6C" w:rsidRPr="00573241" w14:paraId="5A573F05" w14:textId="77777777" w:rsidTr="004B2141">
        <w:tc>
          <w:tcPr>
            <w:tcW w:w="333" w:type="pct"/>
          </w:tcPr>
          <w:p w14:paraId="0A975206" w14:textId="2629DBDF" w:rsidR="00AB0E6C" w:rsidRPr="00573241" w:rsidRDefault="005654A9" w:rsidP="0027082E">
            <w:pPr>
              <w:rPr>
                <w:rFonts w:cstheme="minorHAnsi"/>
                <w:b/>
              </w:rPr>
            </w:pPr>
            <w:r>
              <w:rPr>
                <w:rFonts w:cstheme="minorHAnsi"/>
                <w:b/>
              </w:rPr>
              <w:t>C157</w:t>
            </w:r>
          </w:p>
        </w:tc>
        <w:tc>
          <w:tcPr>
            <w:tcW w:w="4190" w:type="pct"/>
          </w:tcPr>
          <w:p w14:paraId="6A327650" w14:textId="77777777" w:rsidR="00AB0E6C" w:rsidRPr="00573241" w:rsidRDefault="0078527E">
            <w:pPr>
              <w:rPr>
                <w:rFonts w:cstheme="minorHAnsi"/>
                <w:b/>
              </w:rPr>
            </w:pPr>
            <w:r w:rsidRPr="00573241">
              <w:rPr>
                <w:rFonts w:cstheme="minorHAnsi"/>
                <w:b/>
              </w:rPr>
              <w:t>Youth Matters</w:t>
            </w:r>
          </w:p>
          <w:p w14:paraId="2CF1C3E1" w14:textId="77777777" w:rsidR="00AB0E6C" w:rsidRPr="00573241" w:rsidRDefault="00AB0E6C">
            <w:pPr>
              <w:rPr>
                <w:rFonts w:cstheme="minorHAnsi"/>
              </w:rPr>
            </w:pPr>
          </w:p>
          <w:p w14:paraId="51F45DB6" w14:textId="77777777" w:rsidR="00C91BC9" w:rsidRPr="00573241" w:rsidRDefault="00152F68" w:rsidP="004952AB">
            <w:pPr>
              <w:rPr>
                <w:rFonts w:cstheme="minorHAnsi"/>
              </w:rPr>
            </w:pPr>
            <w:r w:rsidRPr="00573241">
              <w:rPr>
                <w:rFonts w:cstheme="minorHAnsi"/>
              </w:rPr>
              <w:t>Nil to report</w:t>
            </w:r>
            <w:r w:rsidR="004952AB">
              <w:rPr>
                <w:rFonts w:cstheme="minorHAnsi"/>
              </w:rPr>
              <w:t xml:space="preserve"> </w:t>
            </w:r>
          </w:p>
        </w:tc>
        <w:tc>
          <w:tcPr>
            <w:tcW w:w="477" w:type="pct"/>
          </w:tcPr>
          <w:p w14:paraId="26BBFA31" w14:textId="77777777" w:rsidR="004E7EF6" w:rsidRDefault="004E7EF6">
            <w:pPr>
              <w:rPr>
                <w:rFonts w:cstheme="minorHAnsi"/>
                <w:b/>
              </w:rPr>
            </w:pPr>
          </w:p>
          <w:p w14:paraId="1479F2EF" w14:textId="77777777" w:rsidR="00F973DE" w:rsidRDefault="00F973DE">
            <w:pPr>
              <w:rPr>
                <w:rFonts w:cstheme="minorHAnsi"/>
                <w:b/>
              </w:rPr>
            </w:pPr>
          </w:p>
          <w:p w14:paraId="25697917" w14:textId="77777777" w:rsidR="00F973DE" w:rsidRPr="00573241" w:rsidRDefault="00F973DE">
            <w:pPr>
              <w:rPr>
                <w:rFonts w:cstheme="minorHAnsi"/>
                <w:b/>
              </w:rPr>
            </w:pPr>
          </w:p>
        </w:tc>
      </w:tr>
      <w:tr w:rsidR="009877E7" w:rsidRPr="00573241" w14:paraId="3B3F6908" w14:textId="77777777" w:rsidTr="004B2141">
        <w:tc>
          <w:tcPr>
            <w:tcW w:w="333" w:type="pct"/>
          </w:tcPr>
          <w:p w14:paraId="60199096" w14:textId="5D3320B7" w:rsidR="009877E7" w:rsidRPr="00573241" w:rsidRDefault="005654A9" w:rsidP="00B611A4">
            <w:pPr>
              <w:rPr>
                <w:rFonts w:cstheme="minorHAnsi"/>
                <w:b/>
              </w:rPr>
            </w:pPr>
            <w:r>
              <w:rPr>
                <w:rFonts w:cstheme="minorHAnsi"/>
                <w:b/>
              </w:rPr>
              <w:t>C158</w:t>
            </w:r>
          </w:p>
        </w:tc>
        <w:tc>
          <w:tcPr>
            <w:tcW w:w="4190" w:type="pct"/>
          </w:tcPr>
          <w:p w14:paraId="4FCCA84D" w14:textId="77777777" w:rsidR="009877E7" w:rsidRPr="00573241" w:rsidRDefault="0078527E">
            <w:pPr>
              <w:rPr>
                <w:rFonts w:cstheme="minorHAnsi"/>
                <w:b/>
              </w:rPr>
            </w:pPr>
            <w:r w:rsidRPr="00573241">
              <w:rPr>
                <w:rFonts w:cstheme="minorHAnsi"/>
                <w:b/>
              </w:rPr>
              <w:t>Chair Matters</w:t>
            </w:r>
          </w:p>
          <w:p w14:paraId="79617BB1" w14:textId="77777777" w:rsidR="000F2D69" w:rsidRPr="00573241" w:rsidRDefault="000F2D69" w:rsidP="0078527E">
            <w:pPr>
              <w:rPr>
                <w:rFonts w:cstheme="minorHAnsi"/>
              </w:rPr>
            </w:pPr>
          </w:p>
          <w:p w14:paraId="26FD3185" w14:textId="4C941A28" w:rsidR="00623158" w:rsidRPr="00573241" w:rsidRDefault="00623158" w:rsidP="005654A9">
            <w:pPr>
              <w:rPr>
                <w:rFonts w:cstheme="minorHAnsi"/>
              </w:rPr>
            </w:pPr>
            <w:r w:rsidRPr="00573241">
              <w:rPr>
                <w:rFonts w:cstheme="minorHAnsi"/>
              </w:rPr>
              <w:t xml:space="preserve">Vision Statement – </w:t>
            </w:r>
            <w:r w:rsidR="004952AB">
              <w:rPr>
                <w:rFonts w:cstheme="minorHAnsi"/>
              </w:rPr>
              <w:t>RD suggested deferring</w:t>
            </w:r>
            <w:r w:rsidR="00832174" w:rsidRPr="00573241">
              <w:rPr>
                <w:rFonts w:cstheme="minorHAnsi"/>
              </w:rPr>
              <w:t xml:space="preserve"> to </w:t>
            </w:r>
            <w:r w:rsidR="00832174" w:rsidRPr="00165E49">
              <w:rPr>
                <w:rFonts w:cstheme="minorHAnsi"/>
                <w:i/>
              </w:rPr>
              <w:t>next meeting</w:t>
            </w:r>
            <w:r w:rsidR="004952AB" w:rsidRPr="00165E49">
              <w:rPr>
                <w:rFonts w:cstheme="minorHAnsi"/>
                <w:i/>
              </w:rPr>
              <w:t xml:space="preserve">.  </w:t>
            </w:r>
            <w:r w:rsidR="005654A9" w:rsidRPr="00165E49">
              <w:rPr>
                <w:rFonts w:cstheme="minorHAnsi"/>
                <w:i/>
              </w:rPr>
              <w:t>This to go as an agenda item</w:t>
            </w:r>
          </w:p>
        </w:tc>
        <w:tc>
          <w:tcPr>
            <w:tcW w:w="477" w:type="pct"/>
          </w:tcPr>
          <w:p w14:paraId="5A618D23" w14:textId="68BC58AE" w:rsidR="004E7EF6" w:rsidRDefault="004E7EF6">
            <w:pPr>
              <w:rPr>
                <w:rFonts w:cstheme="minorHAnsi"/>
                <w:b/>
              </w:rPr>
            </w:pPr>
          </w:p>
          <w:p w14:paraId="1CA2F77C" w14:textId="32FD1595" w:rsidR="005654A9" w:rsidRDefault="005654A9">
            <w:pPr>
              <w:rPr>
                <w:rFonts w:cstheme="minorHAnsi"/>
                <w:b/>
              </w:rPr>
            </w:pPr>
          </w:p>
          <w:p w14:paraId="563B47D4" w14:textId="0E79D907" w:rsidR="00F973DE" w:rsidRPr="00573241" w:rsidRDefault="005654A9">
            <w:pPr>
              <w:rPr>
                <w:rFonts w:cstheme="minorHAnsi"/>
                <w:b/>
              </w:rPr>
            </w:pPr>
            <w:r>
              <w:rPr>
                <w:rFonts w:cstheme="minorHAnsi"/>
                <w:b/>
              </w:rPr>
              <w:t>EM</w:t>
            </w:r>
          </w:p>
        </w:tc>
      </w:tr>
      <w:tr w:rsidR="009F07A0" w:rsidRPr="00573241" w14:paraId="03B63C75" w14:textId="77777777" w:rsidTr="004B2141">
        <w:tc>
          <w:tcPr>
            <w:tcW w:w="333" w:type="pct"/>
          </w:tcPr>
          <w:p w14:paraId="0AAD29A8" w14:textId="6410A458" w:rsidR="009F07A0" w:rsidRPr="00573241" w:rsidRDefault="005654A9" w:rsidP="00B611A4">
            <w:pPr>
              <w:rPr>
                <w:rFonts w:cstheme="minorHAnsi"/>
                <w:b/>
              </w:rPr>
            </w:pPr>
            <w:r>
              <w:rPr>
                <w:rFonts w:cstheme="minorHAnsi"/>
                <w:b/>
              </w:rPr>
              <w:t>C159</w:t>
            </w:r>
          </w:p>
        </w:tc>
        <w:tc>
          <w:tcPr>
            <w:tcW w:w="4190" w:type="pct"/>
          </w:tcPr>
          <w:p w14:paraId="3023CC07" w14:textId="77777777" w:rsidR="009F07A0" w:rsidRPr="00573241" w:rsidRDefault="0078527E">
            <w:pPr>
              <w:rPr>
                <w:rFonts w:cstheme="minorHAnsi"/>
                <w:b/>
              </w:rPr>
            </w:pPr>
            <w:r w:rsidRPr="00573241">
              <w:rPr>
                <w:rFonts w:cstheme="minorHAnsi"/>
                <w:b/>
              </w:rPr>
              <w:t>Approval of Parish Council items for Hatton Life/Website inclusion items</w:t>
            </w:r>
          </w:p>
          <w:p w14:paraId="6856F2A5" w14:textId="77777777" w:rsidR="00152F68" w:rsidRPr="00573241" w:rsidRDefault="00152F68">
            <w:pPr>
              <w:rPr>
                <w:rFonts w:cstheme="minorHAnsi"/>
                <w:b/>
              </w:rPr>
            </w:pPr>
          </w:p>
          <w:p w14:paraId="3A42E8C8" w14:textId="087E751A" w:rsidR="00A46986" w:rsidRDefault="005654A9" w:rsidP="0078527E">
            <w:pPr>
              <w:pStyle w:val="ListParagraph"/>
              <w:numPr>
                <w:ilvl w:val="0"/>
                <w:numId w:val="13"/>
              </w:numPr>
              <w:rPr>
                <w:rFonts w:cstheme="minorHAnsi"/>
              </w:rPr>
            </w:pPr>
            <w:r>
              <w:rPr>
                <w:rFonts w:cstheme="minorHAnsi"/>
              </w:rPr>
              <w:t>Overview of Spend</w:t>
            </w:r>
            <w:r w:rsidR="00A46986">
              <w:rPr>
                <w:rFonts w:cstheme="minorHAnsi"/>
              </w:rPr>
              <w:t xml:space="preserve"> </w:t>
            </w:r>
          </w:p>
          <w:p w14:paraId="4C2FE95D" w14:textId="20AFFB88" w:rsidR="00DB7931" w:rsidRDefault="00DB7931" w:rsidP="0078527E">
            <w:pPr>
              <w:pStyle w:val="ListParagraph"/>
              <w:numPr>
                <w:ilvl w:val="0"/>
                <w:numId w:val="13"/>
              </w:numPr>
              <w:rPr>
                <w:rFonts w:cstheme="minorHAnsi"/>
              </w:rPr>
            </w:pPr>
            <w:r>
              <w:rPr>
                <w:rFonts w:cstheme="minorHAnsi"/>
              </w:rPr>
              <w:t>Parish Council Precept</w:t>
            </w:r>
          </w:p>
          <w:p w14:paraId="1A514C5A" w14:textId="6CFB129D" w:rsidR="00DB7931" w:rsidRDefault="00DB7931" w:rsidP="0078527E">
            <w:pPr>
              <w:pStyle w:val="ListParagraph"/>
              <w:numPr>
                <w:ilvl w:val="0"/>
                <w:numId w:val="13"/>
              </w:numPr>
              <w:rPr>
                <w:rFonts w:cstheme="minorHAnsi"/>
              </w:rPr>
            </w:pPr>
            <w:r>
              <w:rPr>
                <w:rFonts w:cstheme="minorHAnsi"/>
              </w:rPr>
              <w:t>Update on Gateways</w:t>
            </w:r>
          </w:p>
          <w:p w14:paraId="247BC84B" w14:textId="77777777" w:rsidR="00A46986" w:rsidRDefault="00DB7931" w:rsidP="00DB7931">
            <w:pPr>
              <w:pStyle w:val="ListParagraph"/>
              <w:numPr>
                <w:ilvl w:val="0"/>
                <w:numId w:val="13"/>
              </w:numPr>
              <w:rPr>
                <w:rFonts w:cstheme="minorHAnsi"/>
              </w:rPr>
            </w:pPr>
            <w:r>
              <w:rPr>
                <w:rFonts w:cstheme="minorHAnsi"/>
              </w:rPr>
              <w:t>Photograph with cheque</w:t>
            </w:r>
          </w:p>
          <w:p w14:paraId="33E90CEF" w14:textId="4CD57A78" w:rsidR="00821081" w:rsidRPr="00DB7931" w:rsidRDefault="00821081" w:rsidP="00DB7931">
            <w:pPr>
              <w:pStyle w:val="ListParagraph"/>
              <w:numPr>
                <w:ilvl w:val="0"/>
                <w:numId w:val="13"/>
              </w:numPr>
              <w:rPr>
                <w:rFonts w:cstheme="minorHAnsi"/>
              </w:rPr>
            </w:pPr>
            <w:r>
              <w:rPr>
                <w:rFonts w:cstheme="minorHAnsi"/>
              </w:rPr>
              <w:t>Litter Picks</w:t>
            </w:r>
          </w:p>
        </w:tc>
        <w:tc>
          <w:tcPr>
            <w:tcW w:w="477" w:type="pct"/>
          </w:tcPr>
          <w:p w14:paraId="0EA20338" w14:textId="77777777" w:rsidR="00AE6E8A" w:rsidRDefault="00AE6E8A">
            <w:pPr>
              <w:rPr>
                <w:rFonts w:cstheme="minorHAnsi"/>
                <w:b/>
              </w:rPr>
            </w:pPr>
          </w:p>
          <w:p w14:paraId="78623F60" w14:textId="77777777" w:rsidR="004952AB" w:rsidRDefault="004952AB">
            <w:pPr>
              <w:rPr>
                <w:rFonts w:cstheme="minorHAnsi"/>
                <w:b/>
              </w:rPr>
            </w:pPr>
          </w:p>
          <w:p w14:paraId="7B5D7E35" w14:textId="77777777" w:rsidR="004952AB" w:rsidRDefault="00DB7931">
            <w:pPr>
              <w:rPr>
                <w:rFonts w:cstheme="minorHAnsi"/>
                <w:b/>
              </w:rPr>
            </w:pPr>
            <w:r>
              <w:rPr>
                <w:rFonts w:cstheme="minorHAnsi"/>
                <w:b/>
              </w:rPr>
              <w:t>RD</w:t>
            </w:r>
          </w:p>
          <w:p w14:paraId="6DD188C7" w14:textId="77777777" w:rsidR="00DB7931" w:rsidRDefault="00DB7931">
            <w:pPr>
              <w:rPr>
                <w:rFonts w:cstheme="minorHAnsi"/>
                <w:b/>
              </w:rPr>
            </w:pPr>
            <w:r>
              <w:rPr>
                <w:rFonts w:cstheme="minorHAnsi"/>
                <w:b/>
              </w:rPr>
              <w:t>RD</w:t>
            </w:r>
          </w:p>
          <w:p w14:paraId="735C324B" w14:textId="77777777" w:rsidR="00DB7931" w:rsidRDefault="00DB7931">
            <w:pPr>
              <w:rPr>
                <w:rFonts w:cstheme="minorHAnsi"/>
                <w:b/>
              </w:rPr>
            </w:pPr>
            <w:r>
              <w:rPr>
                <w:rFonts w:cstheme="minorHAnsi"/>
                <w:b/>
              </w:rPr>
              <w:t>RD</w:t>
            </w:r>
          </w:p>
          <w:p w14:paraId="0016028C" w14:textId="77777777" w:rsidR="00DB7931" w:rsidRDefault="00DB7931">
            <w:pPr>
              <w:rPr>
                <w:rFonts w:cstheme="minorHAnsi"/>
                <w:b/>
              </w:rPr>
            </w:pPr>
            <w:r>
              <w:rPr>
                <w:rFonts w:cstheme="minorHAnsi"/>
                <w:b/>
              </w:rPr>
              <w:t>MW</w:t>
            </w:r>
          </w:p>
          <w:p w14:paraId="2CA65276" w14:textId="46F6A561" w:rsidR="00821081" w:rsidRPr="00573241" w:rsidRDefault="00821081">
            <w:pPr>
              <w:rPr>
                <w:rFonts w:cstheme="minorHAnsi"/>
                <w:b/>
              </w:rPr>
            </w:pPr>
            <w:r>
              <w:rPr>
                <w:rFonts w:cstheme="minorHAnsi"/>
                <w:b/>
              </w:rPr>
              <w:t>JG</w:t>
            </w:r>
          </w:p>
        </w:tc>
      </w:tr>
      <w:tr w:rsidR="00A433D9" w:rsidRPr="00573241" w14:paraId="207EA848" w14:textId="77777777" w:rsidTr="004B2141">
        <w:tc>
          <w:tcPr>
            <w:tcW w:w="333" w:type="pct"/>
          </w:tcPr>
          <w:p w14:paraId="013A01D7" w14:textId="6D763D22" w:rsidR="00A433D9" w:rsidRPr="00573241" w:rsidRDefault="00DB7931" w:rsidP="00AE6E8A">
            <w:pPr>
              <w:rPr>
                <w:rFonts w:cstheme="minorHAnsi"/>
                <w:b/>
              </w:rPr>
            </w:pPr>
            <w:r>
              <w:rPr>
                <w:rFonts w:cstheme="minorHAnsi"/>
                <w:b/>
              </w:rPr>
              <w:t>C160</w:t>
            </w:r>
          </w:p>
        </w:tc>
        <w:tc>
          <w:tcPr>
            <w:tcW w:w="4190" w:type="pct"/>
          </w:tcPr>
          <w:p w14:paraId="29654476" w14:textId="77777777" w:rsidR="00A433D9" w:rsidRPr="00573241" w:rsidRDefault="0078527E">
            <w:pPr>
              <w:rPr>
                <w:rFonts w:cstheme="minorHAnsi"/>
              </w:rPr>
            </w:pPr>
            <w:r w:rsidRPr="00573241">
              <w:rPr>
                <w:rFonts w:cstheme="minorHAnsi"/>
                <w:b/>
              </w:rPr>
              <w:t>Councillor issues or Resident issues previously raised with Councillors directly</w:t>
            </w:r>
          </w:p>
          <w:p w14:paraId="2D0034EB" w14:textId="77777777" w:rsidR="000F2D69" w:rsidRPr="00573241" w:rsidRDefault="000F2D69">
            <w:pPr>
              <w:rPr>
                <w:rFonts w:cstheme="minorHAnsi"/>
              </w:rPr>
            </w:pPr>
          </w:p>
          <w:p w14:paraId="60FF0F81" w14:textId="56084F19" w:rsidR="00623158" w:rsidRPr="00573241" w:rsidRDefault="00DB7931" w:rsidP="00832174">
            <w:pPr>
              <w:rPr>
                <w:rFonts w:cstheme="minorHAnsi"/>
              </w:rPr>
            </w:pPr>
            <w:r>
              <w:rPr>
                <w:rFonts w:cstheme="minorHAnsi"/>
              </w:rPr>
              <w:t>Poppy for Remembrance Day – RD asked should the poppy be left and should the PC buy a new one each year and build up.  All agreed it should be left and to buy one each year.</w:t>
            </w:r>
            <w:r w:rsidR="00832174" w:rsidRPr="00573241">
              <w:rPr>
                <w:rFonts w:cstheme="minorHAnsi"/>
              </w:rPr>
              <w:t xml:space="preserve"> </w:t>
            </w:r>
          </w:p>
        </w:tc>
        <w:tc>
          <w:tcPr>
            <w:tcW w:w="477" w:type="pct"/>
          </w:tcPr>
          <w:p w14:paraId="3402BC61" w14:textId="77777777" w:rsidR="00AE6E8A" w:rsidRPr="00EB2E29" w:rsidRDefault="00AE6E8A">
            <w:pPr>
              <w:rPr>
                <w:rFonts w:cstheme="minorHAnsi"/>
                <w:b/>
              </w:rPr>
            </w:pPr>
          </w:p>
          <w:p w14:paraId="68019A05" w14:textId="77777777" w:rsidR="00F973DE" w:rsidRPr="00EB2E29" w:rsidRDefault="00F973DE">
            <w:pPr>
              <w:rPr>
                <w:rFonts w:cstheme="minorHAnsi"/>
                <w:b/>
              </w:rPr>
            </w:pPr>
          </w:p>
        </w:tc>
      </w:tr>
      <w:tr w:rsidR="007D10A5" w:rsidRPr="00573241" w14:paraId="40E5E6A8" w14:textId="77777777" w:rsidTr="004B2141">
        <w:tc>
          <w:tcPr>
            <w:tcW w:w="333" w:type="pct"/>
          </w:tcPr>
          <w:p w14:paraId="360A8C4D" w14:textId="0BBEFA2C" w:rsidR="007D10A5" w:rsidRPr="00573241" w:rsidRDefault="00DB7931">
            <w:pPr>
              <w:rPr>
                <w:rFonts w:cstheme="minorHAnsi"/>
                <w:b/>
              </w:rPr>
            </w:pPr>
            <w:r>
              <w:rPr>
                <w:rFonts w:cstheme="minorHAnsi"/>
                <w:b/>
              </w:rPr>
              <w:t>C161</w:t>
            </w:r>
          </w:p>
        </w:tc>
        <w:tc>
          <w:tcPr>
            <w:tcW w:w="4190" w:type="pct"/>
          </w:tcPr>
          <w:p w14:paraId="4DB53E03" w14:textId="77777777" w:rsidR="007D10A5" w:rsidRPr="00573241" w:rsidRDefault="007D10A5">
            <w:pPr>
              <w:rPr>
                <w:rFonts w:cstheme="minorHAnsi"/>
                <w:b/>
              </w:rPr>
            </w:pPr>
            <w:r w:rsidRPr="00573241">
              <w:rPr>
                <w:rFonts w:cstheme="minorHAnsi"/>
                <w:b/>
              </w:rPr>
              <w:t>Date and time of next meeting</w:t>
            </w:r>
          </w:p>
          <w:p w14:paraId="3D18E357" w14:textId="77777777" w:rsidR="007D10A5" w:rsidRPr="00573241" w:rsidRDefault="007D10A5">
            <w:pPr>
              <w:rPr>
                <w:rFonts w:cstheme="minorHAnsi"/>
              </w:rPr>
            </w:pPr>
          </w:p>
          <w:p w14:paraId="7ED649CF" w14:textId="547C4341" w:rsidR="007D10A5" w:rsidRPr="00573241" w:rsidRDefault="00E11071" w:rsidP="002E682E">
            <w:pPr>
              <w:rPr>
                <w:rFonts w:cstheme="minorHAnsi"/>
              </w:rPr>
            </w:pPr>
            <w:r>
              <w:rPr>
                <w:rFonts w:cstheme="minorHAnsi"/>
              </w:rPr>
              <w:t>18</w:t>
            </w:r>
            <w:r w:rsidRPr="00E11071">
              <w:rPr>
                <w:rFonts w:cstheme="minorHAnsi"/>
                <w:vertAlign w:val="superscript"/>
              </w:rPr>
              <w:t>th</w:t>
            </w:r>
            <w:r>
              <w:rPr>
                <w:rFonts w:cstheme="minorHAnsi"/>
              </w:rPr>
              <w:t xml:space="preserve"> </w:t>
            </w:r>
            <w:r w:rsidR="00DB7931">
              <w:rPr>
                <w:rFonts w:cstheme="minorHAnsi"/>
              </w:rPr>
              <w:t xml:space="preserve">March </w:t>
            </w:r>
            <w:r w:rsidR="006C7729" w:rsidRPr="00573241">
              <w:rPr>
                <w:rFonts w:cstheme="minorHAnsi"/>
              </w:rPr>
              <w:t>2019</w:t>
            </w:r>
            <w:r w:rsidR="002E682E" w:rsidRPr="00573241">
              <w:rPr>
                <w:rFonts w:cstheme="minorHAnsi"/>
              </w:rPr>
              <w:t xml:space="preserve"> </w:t>
            </w:r>
            <w:r w:rsidR="00DB7931">
              <w:rPr>
                <w:rFonts w:cstheme="minorHAnsi"/>
              </w:rPr>
              <w:t>at 7.30pm</w:t>
            </w:r>
          </w:p>
        </w:tc>
        <w:tc>
          <w:tcPr>
            <w:tcW w:w="477" w:type="pct"/>
          </w:tcPr>
          <w:p w14:paraId="7DDA75CB" w14:textId="77777777" w:rsidR="00CC16E7" w:rsidRPr="00573241" w:rsidRDefault="00CC16E7">
            <w:pPr>
              <w:rPr>
                <w:rFonts w:cstheme="minorHAnsi"/>
              </w:rPr>
            </w:pPr>
          </w:p>
        </w:tc>
      </w:tr>
    </w:tbl>
    <w:p w14:paraId="4ECE82E3" w14:textId="77777777" w:rsidR="00EB5C72" w:rsidRDefault="00EB5C72"/>
    <w:sectPr w:rsidR="00EB5C72" w:rsidSect="004B214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5710" w14:textId="77777777" w:rsidR="00CD5E17" w:rsidRDefault="00CD5E17" w:rsidP="00647EBD">
      <w:pPr>
        <w:spacing w:after="0" w:line="240" w:lineRule="auto"/>
      </w:pPr>
      <w:r>
        <w:separator/>
      </w:r>
    </w:p>
  </w:endnote>
  <w:endnote w:type="continuationSeparator" w:id="0">
    <w:p w14:paraId="7BB4985C" w14:textId="77777777" w:rsidR="00CD5E17" w:rsidRDefault="00CD5E17"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8FCF" w14:textId="23FEABF0" w:rsidR="00877BAD" w:rsidRDefault="0093394E" w:rsidP="00F6001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COUNCIL\Minutes\2019\February\</w:t>
    </w:r>
    <w:r w:rsidR="00821081">
      <w:rPr>
        <w:rFonts w:eastAsia="FangSong" w:cs="KodchiangUPC"/>
        <w:noProof/>
        <w:sz w:val="16"/>
        <w:szCs w:val="16"/>
      </w:rPr>
      <w:t>Final</w:t>
    </w:r>
    <w:r>
      <w:rPr>
        <w:rFonts w:eastAsia="FangSong" w:cs="KodchiangUPC"/>
        <w:noProof/>
        <w:sz w:val="16"/>
        <w:szCs w:val="16"/>
      </w:rPr>
      <w:t xml:space="preserve"> minutes of the HPC meeting held on 18th February 2019.docx</w:t>
    </w:r>
    <w:r>
      <w:rPr>
        <w:rFonts w:eastAsia="FangSong" w:cs="KodchiangUPC"/>
        <w:sz w:val="16"/>
        <w:szCs w:val="16"/>
      </w:rPr>
      <w:fldChar w:fldCharType="end"/>
    </w:r>
    <w:r w:rsidR="00F60012">
      <w:rPr>
        <w:rFonts w:eastAsia="FangSong" w:cs="KodchiangUPC"/>
        <w:sz w:val="16"/>
        <w:szCs w:val="16"/>
      </w:rPr>
      <w:fldChar w:fldCharType="begin"/>
    </w:r>
    <w:r w:rsidR="00F60012">
      <w:rPr>
        <w:rFonts w:eastAsia="FangSong" w:cs="KodchiangUPC"/>
        <w:sz w:val="16"/>
        <w:szCs w:val="16"/>
      </w:rPr>
      <w:instrText xml:space="preserve"> FILENAME  \p  \* MERGEFORMAT </w:instrText>
    </w:r>
    <w:r w:rsidR="00F60012">
      <w:rPr>
        <w:rFonts w:eastAsia="FangSong" w:cs="KodchiangUPC"/>
        <w:sz w:val="16"/>
        <w:szCs w:val="16"/>
      </w:rPr>
      <w:fldChar w:fldCharType="end"/>
    </w:r>
    <w:r w:rsidR="00F60012">
      <w:rPr>
        <w:rFonts w:eastAsia="FangSong" w:cs="KodchiangUPC"/>
        <w:sz w:val="16"/>
        <w:szCs w:val="16"/>
      </w:rPr>
      <w:tab/>
    </w:r>
  </w:p>
  <w:p w14:paraId="0D98B5F2" w14:textId="77777777" w:rsidR="00647EBD" w:rsidRPr="00B44979" w:rsidRDefault="00647EBD" w:rsidP="00877BAD">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0649A6">
      <w:rPr>
        <w:rFonts w:eastAsia="FangSong" w:cs="KodchiangUPC"/>
        <w:noProof/>
        <w:sz w:val="16"/>
        <w:szCs w:val="16"/>
      </w:rPr>
      <w:t>1</w:t>
    </w:r>
    <w:r w:rsidRPr="00B44979">
      <w:rPr>
        <w:rFonts w:eastAsia="FangSong" w:cs="KodchiangUPC"/>
        <w:noProof/>
        <w:sz w:val="16"/>
        <w:szCs w:val="16"/>
      </w:rPr>
      <w:fldChar w:fldCharType="end"/>
    </w:r>
  </w:p>
  <w:p w14:paraId="3688ABCE" w14:textId="77777777" w:rsidR="00647EBD" w:rsidRDefault="00647EBD" w:rsidP="00647EBD">
    <w:pPr>
      <w:pStyle w:val="Footer"/>
      <w:pBdr>
        <w:top w:val="thinThickSmallGap" w:sz="24" w:space="1" w:color="622423"/>
      </w:pBdr>
      <w:tabs>
        <w:tab w:val="clear" w:pos="4513"/>
      </w:tabs>
      <w:rPr>
        <w:sz w:val="16"/>
        <w:szCs w:val="16"/>
      </w:rPr>
    </w:pPr>
  </w:p>
  <w:p w14:paraId="3433BBBA" w14:textId="77777777" w:rsidR="00647EBD" w:rsidRDefault="00647EBD" w:rsidP="00647EBD">
    <w:pPr>
      <w:pStyle w:val="Footer"/>
      <w:pBdr>
        <w:top w:val="thinThickSmallGap" w:sz="24" w:space="1" w:color="622423"/>
      </w:pBdr>
      <w:tabs>
        <w:tab w:val="clear" w:pos="4513"/>
      </w:tabs>
      <w:rPr>
        <w:sz w:val="16"/>
        <w:szCs w:val="16"/>
      </w:rPr>
    </w:pPr>
  </w:p>
  <w:p w14:paraId="3FB5A9C2"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373E537D" w14:textId="77777777" w:rsidR="00647EBD" w:rsidRDefault="00647EBD" w:rsidP="00647EBD">
    <w:pPr>
      <w:pStyle w:val="Footer"/>
      <w:pBdr>
        <w:top w:val="thinThickSmallGap" w:sz="24" w:space="1" w:color="622423"/>
      </w:pBdr>
      <w:tabs>
        <w:tab w:val="clear" w:pos="4513"/>
      </w:tabs>
      <w:rPr>
        <w:sz w:val="16"/>
        <w:szCs w:val="16"/>
      </w:rPr>
    </w:pPr>
  </w:p>
  <w:p w14:paraId="6D15BE58" w14:textId="77777777" w:rsidR="00647EBD" w:rsidRDefault="00647EBD" w:rsidP="00647EBD">
    <w:pPr>
      <w:pStyle w:val="Footer"/>
      <w:pBdr>
        <w:top w:val="thinThickSmallGap" w:sz="24" w:space="1" w:color="622423"/>
      </w:pBdr>
      <w:tabs>
        <w:tab w:val="clear" w:pos="4513"/>
      </w:tabs>
      <w:rPr>
        <w:sz w:val="16"/>
        <w:szCs w:val="16"/>
      </w:rPr>
    </w:pPr>
  </w:p>
  <w:p w14:paraId="7634314C" w14:textId="77777777" w:rsidR="00647EBD" w:rsidRDefault="00647EBD" w:rsidP="00647EBD">
    <w:pPr>
      <w:pStyle w:val="Footer"/>
    </w:pPr>
    <w:r>
      <w:rPr>
        <w:sz w:val="16"/>
        <w:szCs w:val="16"/>
      </w:rPr>
      <w:t>Dated………………………………………….</w:t>
    </w:r>
    <w:r>
      <w:rPr>
        <w:sz w:val="16"/>
        <w:szCs w:val="16"/>
      </w:rPr>
      <w:tab/>
    </w:r>
  </w:p>
  <w:p w14:paraId="4B543036" w14:textId="77777777" w:rsidR="00647EBD" w:rsidRDefault="0064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2F3E" w14:textId="77777777" w:rsidR="00CD5E17" w:rsidRDefault="00CD5E17" w:rsidP="00647EBD">
      <w:pPr>
        <w:spacing w:after="0" w:line="240" w:lineRule="auto"/>
      </w:pPr>
      <w:r>
        <w:separator/>
      </w:r>
    </w:p>
  </w:footnote>
  <w:footnote w:type="continuationSeparator" w:id="0">
    <w:p w14:paraId="2F27467A" w14:textId="77777777" w:rsidR="00CD5E17" w:rsidRDefault="00CD5E17"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14:paraId="556D255B" w14:textId="77777777" w:rsidR="00053DD7" w:rsidRDefault="00CD5E17">
        <w:pPr>
          <w:pStyle w:val="Header"/>
        </w:pPr>
        <w:r>
          <w:rPr>
            <w:noProof/>
            <w:lang w:val="en-US"/>
          </w:rPr>
          <w:pict w14:anchorId="64489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43455" o:spid="_x0000_s2052" type="#_x0000_t136" style="position:absolute;margin-left:0;margin-top:0;width:368.9pt;height:368.9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B67C21"/>
    <w:multiLevelType w:val="hybridMultilevel"/>
    <w:tmpl w:val="A0962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CE12181"/>
    <w:multiLevelType w:val="hybridMultilevel"/>
    <w:tmpl w:val="FF32A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1"/>
  </w:num>
  <w:num w:numId="5">
    <w:abstractNumId w:val="3"/>
  </w:num>
  <w:num w:numId="6">
    <w:abstractNumId w:val="5"/>
  </w:num>
  <w:num w:numId="7">
    <w:abstractNumId w:val="10"/>
  </w:num>
  <w:num w:numId="8">
    <w:abstractNumId w:val="13"/>
  </w:num>
  <w:num w:numId="9">
    <w:abstractNumId w:val="12"/>
  </w:num>
  <w:num w:numId="10">
    <w:abstractNumId w:val="2"/>
  </w:num>
  <w:num w:numId="11">
    <w:abstractNumId w:val="8"/>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12C78"/>
    <w:rsid w:val="000208B9"/>
    <w:rsid w:val="00023952"/>
    <w:rsid w:val="00031A24"/>
    <w:rsid w:val="0003567E"/>
    <w:rsid w:val="0004277E"/>
    <w:rsid w:val="0004623C"/>
    <w:rsid w:val="00053DD7"/>
    <w:rsid w:val="00061E99"/>
    <w:rsid w:val="000649A6"/>
    <w:rsid w:val="000709FB"/>
    <w:rsid w:val="00070B5B"/>
    <w:rsid w:val="0007365D"/>
    <w:rsid w:val="00074301"/>
    <w:rsid w:val="0009429A"/>
    <w:rsid w:val="000B2BFD"/>
    <w:rsid w:val="000D3B15"/>
    <w:rsid w:val="000E065E"/>
    <w:rsid w:val="000E4223"/>
    <w:rsid w:val="000F11DD"/>
    <w:rsid w:val="000F2D0C"/>
    <w:rsid w:val="000F2D69"/>
    <w:rsid w:val="00100F9A"/>
    <w:rsid w:val="00112D5E"/>
    <w:rsid w:val="001273A9"/>
    <w:rsid w:val="00137231"/>
    <w:rsid w:val="00140B76"/>
    <w:rsid w:val="00141EEC"/>
    <w:rsid w:val="00144834"/>
    <w:rsid w:val="00152F68"/>
    <w:rsid w:val="00152FFD"/>
    <w:rsid w:val="001573DF"/>
    <w:rsid w:val="00160F00"/>
    <w:rsid w:val="00164B7C"/>
    <w:rsid w:val="00165E49"/>
    <w:rsid w:val="00180A7A"/>
    <w:rsid w:val="001972EB"/>
    <w:rsid w:val="001B15D9"/>
    <w:rsid w:val="001B165A"/>
    <w:rsid w:val="001C0E88"/>
    <w:rsid w:val="001C73E1"/>
    <w:rsid w:val="001D0205"/>
    <w:rsid w:val="001D58B3"/>
    <w:rsid w:val="001E0E69"/>
    <w:rsid w:val="001E1A7A"/>
    <w:rsid w:val="001F271A"/>
    <w:rsid w:val="001F6409"/>
    <w:rsid w:val="002242E4"/>
    <w:rsid w:val="00237EA5"/>
    <w:rsid w:val="00242178"/>
    <w:rsid w:val="00245EE5"/>
    <w:rsid w:val="002467EF"/>
    <w:rsid w:val="0025791A"/>
    <w:rsid w:val="0027082E"/>
    <w:rsid w:val="00274580"/>
    <w:rsid w:val="00281C08"/>
    <w:rsid w:val="002A4503"/>
    <w:rsid w:val="002C2940"/>
    <w:rsid w:val="002D128D"/>
    <w:rsid w:val="002E682E"/>
    <w:rsid w:val="00304DCA"/>
    <w:rsid w:val="0031358C"/>
    <w:rsid w:val="0032285F"/>
    <w:rsid w:val="00324AA3"/>
    <w:rsid w:val="00345221"/>
    <w:rsid w:val="0035509D"/>
    <w:rsid w:val="00356BE3"/>
    <w:rsid w:val="00360F32"/>
    <w:rsid w:val="0036553C"/>
    <w:rsid w:val="003839D1"/>
    <w:rsid w:val="00386AB1"/>
    <w:rsid w:val="003929AE"/>
    <w:rsid w:val="003A516D"/>
    <w:rsid w:val="003B15FE"/>
    <w:rsid w:val="003E1E25"/>
    <w:rsid w:val="0042532E"/>
    <w:rsid w:val="0043762A"/>
    <w:rsid w:val="004405E0"/>
    <w:rsid w:val="00456BE6"/>
    <w:rsid w:val="00483D5C"/>
    <w:rsid w:val="00484A0F"/>
    <w:rsid w:val="00493574"/>
    <w:rsid w:val="00494813"/>
    <w:rsid w:val="004952AB"/>
    <w:rsid w:val="004B2141"/>
    <w:rsid w:val="004B7585"/>
    <w:rsid w:val="004C1A57"/>
    <w:rsid w:val="004D6AAF"/>
    <w:rsid w:val="004E38DC"/>
    <w:rsid w:val="004E7EF6"/>
    <w:rsid w:val="004F2236"/>
    <w:rsid w:val="0052031C"/>
    <w:rsid w:val="00521DDA"/>
    <w:rsid w:val="0052223E"/>
    <w:rsid w:val="00522C3E"/>
    <w:rsid w:val="00532E0A"/>
    <w:rsid w:val="005547CD"/>
    <w:rsid w:val="00560707"/>
    <w:rsid w:val="00563A06"/>
    <w:rsid w:val="005654A9"/>
    <w:rsid w:val="00573241"/>
    <w:rsid w:val="00573CA2"/>
    <w:rsid w:val="00577F8E"/>
    <w:rsid w:val="005823B7"/>
    <w:rsid w:val="005A5A2B"/>
    <w:rsid w:val="005B4D31"/>
    <w:rsid w:val="005C4853"/>
    <w:rsid w:val="005E484F"/>
    <w:rsid w:val="00606330"/>
    <w:rsid w:val="00607D8E"/>
    <w:rsid w:val="00607E22"/>
    <w:rsid w:val="006221FA"/>
    <w:rsid w:val="00623158"/>
    <w:rsid w:val="00623B74"/>
    <w:rsid w:val="00642575"/>
    <w:rsid w:val="00647EBD"/>
    <w:rsid w:val="0065280D"/>
    <w:rsid w:val="0065782E"/>
    <w:rsid w:val="00663E25"/>
    <w:rsid w:val="00663EF9"/>
    <w:rsid w:val="0067622C"/>
    <w:rsid w:val="006768BD"/>
    <w:rsid w:val="006900FC"/>
    <w:rsid w:val="00695C09"/>
    <w:rsid w:val="006A0EAF"/>
    <w:rsid w:val="006C7729"/>
    <w:rsid w:val="006E12DB"/>
    <w:rsid w:val="006F6E41"/>
    <w:rsid w:val="0070241A"/>
    <w:rsid w:val="007050A6"/>
    <w:rsid w:val="0071654C"/>
    <w:rsid w:val="007542A7"/>
    <w:rsid w:val="007677BF"/>
    <w:rsid w:val="007708C0"/>
    <w:rsid w:val="007756A1"/>
    <w:rsid w:val="0078527E"/>
    <w:rsid w:val="007A2D2D"/>
    <w:rsid w:val="007B7168"/>
    <w:rsid w:val="007D10A5"/>
    <w:rsid w:val="007D6C9E"/>
    <w:rsid w:val="007E52D2"/>
    <w:rsid w:val="007F08C1"/>
    <w:rsid w:val="007F7581"/>
    <w:rsid w:val="008051A8"/>
    <w:rsid w:val="00821081"/>
    <w:rsid w:val="00831E30"/>
    <w:rsid w:val="00832174"/>
    <w:rsid w:val="00877BAD"/>
    <w:rsid w:val="00881611"/>
    <w:rsid w:val="00891A10"/>
    <w:rsid w:val="008B5279"/>
    <w:rsid w:val="008B7C4F"/>
    <w:rsid w:val="008C0276"/>
    <w:rsid w:val="008D71DD"/>
    <w:rsid w:val="008E4611"/>
    <w:rsid w:val="008E763D"/>
    <w:rsid w:val="008F4B4F"/>
    <w:rsid w:val="009060EF"/>
    <w:rsid w:val="00923F1B"/>
    <w:rsid w:val="00925436"/>
    <w:rsid w:val="00925B2D"/>
    <w:rsid w:val="0093394E"/>
    <w:rsid w:val="009431CB"/>
    <w:rsid w:val="00943E77"/>
    <w:rsid w:val="00946EE5"/>
    <w:rsid w:val="00967229"/>
    <w:rsid w:val="009709E1"/>
    <w:rsid w:val="00985370"/>
    <w:rsid w:val="009877E7"/>
    <w:rsid w:val="009B1724"/>
    <w:rsid w:val="009E21F5"/>
    <w:rsid w:val="009F07A0"/>
    <w:rsid w:val="00A03613"/>
    <w:rsid w:val="00A10E46"/>
    <w:rsid w:val="00A24774"/>
    <w:rsid w:val="00A37BCC"/>
    <w:rsid w:val="00A433D9"/>
    <w:rsid w:val="00A46986"/>
    <w:rsid w:val="00A63325"/>
    <w:rsid w:val="00A77AE2"/>
    <w:rsid w:val="00A84622"/>
    <w:rsid w:val="00A86C20"/>
    <w:rsid w:val="00AA3C87"/>
    <w:rsid w:val="00AB0E6C"/>
    <w:rsid w:val="00AB1BFC"/>
    <w:rsid w:val="00AE31EB"/>
    <w:rsid w:val="00AE6E8A"/>
    <w:rsid w:val="00AF4663"/>
    <w:rsid w:val="00B21F80"/>
    <w:rsid w:val="00B603DB"/>
    <w:rsid w:val="00B611A4"/>
    <w:rsid w:val="00B74504"/>
    <w:rsid w:val="00B84401"/>
    <w:rsid w:val="00B924AC"/>
    <w:rsid w:val="00B95B05"/>
    <w:rsid w:val="00BC7A1C"/>
    <w:rsid w:val="00BD0DD1"/>
    <w:rsid w:val="00BE6A87"/>
    <w:rsid w:val="00BE7D0F"/>
    <w:rsid w:val="00C02828"/>
    <w:rsid w:val="00C14B3B"/>
    <w:rsid w:val="00C209CE"/>
    <w:rsid w:val="00C26A93"/>
    <w:rsid w:val="00C57F47"/>
    <w:rsid w:val="00C7000F"/>
    <w:rsid w:val="00C7002C"/>
    <w:rsid w:val="00C703D7"/>
    <w:rsid w:val="00C74B98"/>
    <w:rsid w:val="00C91BC9"/>
    <w:rsid w:val="00CC16E7"/>
    <w:rsid w:val="00CD2F34"/>
    <w:rsid w:val="00CD57A4"/>
    <w:rsid w:val="00CD5E17"/>
    <w:rsid w:val="00CF7DDE"/>
    <w:rsid w:val="00D042A7"/>
    <w:rsid w:val="00D1352D"/>
    <w:rsid w:val="00D1490C"/>
    <w:rsid w:val="00D34885"/>
    <w:rsid w:val="00D44E83"/>
    <w:rsid w:val="00D5447A"/>
    <w:rsid w:val="00D86717"/>
    <w:rsid w:val="00D96CC9"/>
    <w:rsid w:val="00DA0661"/>
    <w:rsid w:val="00DB7931"/>
    <w:rsid w:val="00DD22CE"/>
    <w:rsid w:val="00DD368A"/>
    <w:rsid w:val="00DF145F"/>
    <w:rsid w:val="00E11071"/>
    <w:rsid w:val="00E1421E"/>
    <w:rsid w:val="00E17118"/>
    <w:rsid w:val="00E22248"/>
    <w:rsid w:val="00E44D1C"/>
    <w:rsid w:val="00E45C53"/>
    <w:rsid w:val="00E51C69"/>
    <w:rsid w:val="00E53714"/>
    <w:rsid w:val="00E81FBD"/>
    <w:rsid w:val="00E8609D"/>
    <w:rsid w:val="00EA4E47"/>
    <w:rsid w:val="00EA528E"/>
    <w:rsid w:val="00EB2E29"/>
    <w:rsid w:val="00EB5C72"/>
    <w:rsid w:val="00EC14A0"/>
    <w:rsid w:val="00F14E51"/>
    <w:rsid w:val="00F15AD2"/>
    <w:rsid w:val="00F215F5"/>
    <w:rsid w:val="00F60012"/>
    <w:rsid w:val="00F912EB"/>
    <w:rsid w:val="00F92F3D"/>
    <w:rsid w:val="00F973DE"/>
    <w:rsid w:val="00FA7CFD"/>
    <w:rsid w:val="00FC0E1B"/>
    <w:rsid w:val="00FC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817978"/>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semiHidden/>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1EEC"/>
    <w:rPr>
      <w:rFonts w:ascii="Calibri" w:hAnsi="Calibri"/>
      <w:szCs w:val="21"/>
    </w:rPr>
  </w:style>
  <w:style w:type="character" w:styleId="Hyperlink">
    <w:name w:val="Hyperlink"/>
    <w:basedOn w:val="DefaultParagraphFont"/>
    <w:uiPriority w:val="99"/>
    <w:unhideWhenUsed/>
    <w:rsid w:val="00C70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191915822">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 w:id="1709379203">
      <w:bodyDiv w:val="1"/>
      <w:marLeft w:val="0"/>
      <w:marRight w:val="0"/>
      <w:marTop w:val="0"/>
      <w:marBottom w:val="0"/>
      <w:divBdr>
        <w:top w:val="none" w:sz="0" w:space="0" w:color="auto"/>
        <w:left w:val="none" w:sz="0" w:space="0" w:color="auto"/>
        <w:bottom w:val="none" w:sz="0" w:space="0" w:color="auto"/>
        <w:right w:val="none" w:sz="0" w:space="0" w:color="auto"/>
      </w:divBdr>
    </w:div>
    <w:div w:id="17850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B2D5B-49C6-4E2B-9C29-EAB0C61E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2</cp:revision>
  <dcterms:created xsi:type="dcterms:W3CDTF">2019-03-11T19:19:00Z</dcterms:created>
  <dcterms:modified xsi:type="dcterms:W3CDTF">2019-03-11T19:19:00Z</dcterms:modified>
</cp:coreProperties>
</file>