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DC77F" w14:textId="1EFB2200" w:rsidR="00234290" w:rsidRDefault="00234290" w:rsidP="00234290">
      <w:pPr>
        <w:jc w:val="center"/>
        <w:rPr>
          <w:b/>
          <w:u w:val="single"/>
        </w:rPr>
      </w:pPr>
      <w:r>
        <w:rPr>
          <w:b/>
          <w:u w:val="single"/>
        </w:rPr>
        <w:t>Minutes of the Annual General Meeting of Hatton Parish Council</w:t>
      </w:r>
      <w:r w:rsidRPr="00C655D1">
        <w:rPr>
          <w:b/>
          <w:u w:val="single"/>
        </w:rPr>
        <w:t xml:space="preserve"> held at The Lewis Carroll Centre, Daresbury Lane, Daresbury on Monday </w:t>
      </w:r>
      <w:r w:rsidR="00E14794">
        <w:rPr>
          <w:b/>
          <w:u w:val="single"/>
        </w:rPr>
        <w:t>20</w:t>
      </w:r>
      <w:r w:rsidR="00E14794" w:rsidRPr="00E14794">
        <w:rPr>
          <w:b/>
          <w:u w:val="single"/>
          <w:vertAlign w:val="superscript"/>
        </w:rPr>
        <w:t>th</w:t>
      </w:r>
      <w:r w:rsidR="00E14794">
        <w:rPr>
          <w:b/>
          <w:u w:val="single"/>
        </w:rPr>
        <w:t xml:space="preserve"> </w:t>
      </w:r>
      <w:r>
        <w:rPr>
          <w:b/>
          <w:u w:val="single"/>
        </w:rPr>
        <w:t>May 201</w:t>
      </w:r>
      <w:r w:rsidR="00E14794">
        <w:rPr>
          <w:b/>
          <w:u w:val="single"/>
        </w:rPr>
        <w:t>9</w:t>
      </w:r>
      <w:r>
        <w:rPr>
          <w:b/>
          <w:u w:val="single"/>
        </w:rPr>
        <w:t xml:space="preserve"> </w:t>
      </w:r>
      <w:r w:rsidRPr="00C655D1">
        <w:rPr>
          <w:b/>
          <w:u w:val="single"/>
        </w:rPr>
        <w:t>at 7.</w:t>
      </w:r>
      <w:r>
        <w:rPr>
          <w:b/>
          <w:u w:val="single"/>
        </w:rPr>
        <w:t>00</w:t>
      </w:r>
      <w:r w:rsidRPr="00C655D1">
        <w:rPr>
          <w:b/>
          <w:u w:val="single"/>
        </w:rPr>
        <w:t>pm</w:t>
      </w:r>
    </w:p>
    <w:p w14:paraId="23542F45" w14:textId="77777777" w:rsidR="0083463C" w:rsidRDefault="0083463C" w:rsidP="00234290">
      <w:pPr>
        <w:jc w:val="center"/>
      </w:pPr>
    </w:p>
    <w:p w14:paraId="0F4C9FD8" w14:textId="77777777" w:rsidR="00234290" w:rsidRDefault="00234290" w:rsidP="00234290">
      <w:pPr>
        <w:spacing w:after="0" w:line="240" w:lineRule="auto"/>
      </w:pPr>
      <w:r>
        <w:rPr>
          <w:b/>
          <w:u w:val="single"/>
        </w:rPr>
        <w:t>Present</w:t>
      </w:r>
      <w:r>
        <w:rPr>
          <w:b/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655D1">
        <w:rPr>
          <w:b/>
          <w:u w:val="single"/>
        </w:rPr>
        <w:t>Apologies</w:t>
      </w:r>
    </w:p>
    <w:p w14:paraId="099CDC11" w14:textId="77777777" w:rsidR="00234290" w:rsidRDefault="00234290" w:rsidP="00234290">
      <w:pPr>
        <w:spacing w:after="0"/>
      </w:pPr>
      <w:r>
        <w:t>Margaret Winstanley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Stuart Tranter</w:t>
      </w:r>
      <w:r>
        <w:tab/>
      </w:r>
      <w:r>
        <w:tab/>
      </w:r>
    </w:p>
    <w:p w14:paraId="61B32D4C" w14:textId="68122654" w:rsidR="00234290" w:rsidRDefault="00E14794" w:rsidP="00234290">
      <w:pPr>
        <w:spacing w:after="0"/>
      </w:pPr>
      <w:r>
        <w:t xml:space="preserve">Paul </w:t>
      </w:r>
      <w:proofErr w:type="spellStart"/>
      <w:r>
        <w:t>Molphy</w:t>
      </w:r>
      <w:proofErr w:type="spellEnd"/>
      <w:r w:rsidR="00234290">
        <w:tab/>
      </w:r>
      <w:r w:rsidR="00234290">
        <w:tab/>
      </w:r>
      <w:r w:rsidR="00234290">
        <w:tab/>
      </w:r>
      <w:r w:rsidR="00234290">
        <w:tab/>
      </w:r>
      <w:r w:rsidR="00234290">
        <w:tab/>
      </w:r>
      <w:r w:rsidR="00234290">
        <w:tab/>
      </w:r>
      <w:r w:rsidR="00234290">
        <w:tab/>
      </w:r>
      <w:r w:rsidR="00234290">
        <w:tab/>
      </w:r>
      <w:r>
        <w:t>Julian Wrigley</w:t>
      </w:r>
    </w:p>
    <w:p w14:paraId="21623797" w14:textId="2DF4276A" w:rsidR="00234290" w:rsidRDefault="00234290" w:rsidP="00234290">
      <w:pPr>
        <w:spacing w:after="0"/>
      </w:pPr>
      <w:r>
        <w:t xml:space="preserve">Roger </w:t>
      </w:r>
      <w:proofErr w:type="spellStart"/>
      <w:r>
        <w:t>Dickin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Judith Godley</w:t>
      </w:r>
      <w:r>
        <w:tab/>
      </w:r>
    </w:p>
    <w:p w14:paraId="4FFB7252" w14:textId="77777777" w:rsidR="00234290" w:rsidRDefault="00234290" w:rsidP="00234290">
      <w:pPr>
        <w:spacing w:after="0"/>
      </w:pPr>
      <w:r>
        <w:t>Kathy Merrett</w:t>
      </w:r>
      <w:r>
        <w:tab/>
      </w:r>
    </w:p>
    <w:p w14:paraId="49E22F31" w14:textId="41330844" w:rsidR="002D601A" w:rsidRDefault="002D601A" w:rsidP="00234290">
      <w:pPr>
        <w:jc w:val="center"/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704"/>
        <w:gridCol w:w="9072"/>
      </w:tblGrid>
      <w:tr w:rsidR="00234290" w14:paraId="45B81EF7" w14:textId="77777777" w:rsidTr="00F72A78">
        <w:tc>
          <w:tcPr>
            <w:tcW w:w="704" w:type="dxa"/>
          </w:tcPr>
          <w:p w14:paraId="15DA2BE5" w14:textId="6FB7103E" w:rsidR="00234290" w:rsidRPr="00234290" w:rsidRDefault="00E14794" w:rsidP="00234290">
            <w:pPr>
              <w:rPr>
                <w:b/>
              </w:rPr>
            </w:pPr>
            <w:r>
              <w:rPr>
                <w:b/>
              </w:rPr>
              <w:t>C</w:t>
            </w:r>
            <w:r w:rsidR="00234290" w:rsidRPr="00234290">
              <w:rPr>
                <w:b/>
              </w:rPr>
              <w:t>001</w:t>
            </w:r>
          </w:p>
        </w:tc>
        <w:tc>
          <w:tcPr>
            <w:tcW w:w="9072" w:type="dxa"/>
          </w:tcPr>
          <w:p w14:paraId="3B8CAB6A" w14:textId="77777777" w:rsidR="00234290" w:rsidRPr="00B36F8A" w:rsidRDefault="00234290" w:rsidP="00234290">
            <w:pPr>
              <w:rPr>
                <w:b/>
              </w:rPr>
            </w:pPr>
            <w:r w:rsidRPr="00B36F8A">
              <w:rPr>
                <w:b/>
              </w:rPr>
              <w:t>Apologies for absence</w:t>
            </w:r>
          </w:p>
          <w:p w14:paraId="6666568F" w14:textId="1573FE2A" w:rsidR="00234290" w:rsidRDefault="00234290" w:rsidP="00234290"/>
          <w:p w14:paraId="1DEA4D21" w14:textId="301478B3" w:rsidR="00234290" w:rsidRDefault="00234290" w:rsidP="00234290">
            <w:r>
              <w:t>Apologies were received as above.</w:t>
            </w:r>
          </w:p>
          <w:p w14:paraId="6DD2A95C" w14:textId="1E98C911" w:rsidR="00234290" w:rsidRDefault="00234290" w:rsidP="00234290"/>
        </w:tc>
      </w:tr>
      <w:tr w:rsidR="00234290" w14:paraId="30527E21" w14:textId="77777777" w:rsidTr="00F72A78">
        <w:tc>
          <w:tcPr>
            <w:tcW w:w="704" w:type="dxa"/>
          </w:tcPr>
          <w:p w14:paraId="4388BCFA" w14:textId="0B81C915" w:rsidR="00234290" w:rsidRPr="00234290" w:rsidRDefault="00E14794" w:rsidP="00234290">
            <w:pPr>
              <w:rPr>
                <w:b/>
              </w:rPr>
            </w:pPr>
            <w:r>
              <w:rPr>
                <w:b/>
              </w:rPr>
              <w:t>C</w:t>
            </w:r>
            <w:r w:rsidR="00234290" w:rsidRPr="00234290">
              <w:rPr>
                <w:b/>
              </w:rPr>
              <w:t>002</w:t>
            </w:r>
          </w:p>
        </w:tc>
        <w:tc>
          <w:tcPr>
            <w:tcW w:w="9072" w:type="dxa"/>
          </w:tcPr>
          <w:p w14:paraId="611C1637" w14:textId="424F98BF" w:rsidR="00234290" w:rsidRPr="00CB0A84" w:rsidRDefault="00234290" w:rsidP="00234290">
            <w:pPr>
              <w:rPr>
                <w:rFonts w:cstheme="minorHAnsi"/>
                <w:b/>
              </w:rPr>
            </w:pPr>
            <w:r w:rsidRPr="00CB0A84">
              <w:rPr>
                <w:rFonts w:cstheme="minorHAnsi"/>
                <w:b/>
              </w:rPr>
              <w:t>Closing Chair’s statement of last year</w:t>
            </w:r>
            <w:r w:rsidR="00623A7E" w:rsidRPr="00CB0A84">
              <w:rPr>
                <w:rFonts w:cstheme="minorHAnsi"/>
                <w:b/>
              </w:rPr>
              <w:t xml:space="preserve"> – Cllr </w:t>
            </w:r>
            <w:r w:rsidR="00CB0A84" w:rsidRPr="00CB0A84">
              <w:rPr>
                <w:rFonts w:cstheme="minorHAnsi"/>
                <w:b/>
              </w:rPr>
              <w:t xml:space="preserve">Roger </w:t>
            </w:r>
            <w:proofErr w:type="spellStart"/>
            <w:r w:rsidR="00CB0A84" w:rsidRPr="00CB0A84">
              <w:rPr>
                <w:rFonts w:cstheme="minorHAnsi"/>
                <w:b/>
              </w:rPr>
              <w:t>Dickin</w:t>
            </w:r>
            <w:proofErr w:type="spellEnd"/>
          </w:p>
          <w:p w14:paraId="715F5378" w14:textId="77777777" w:rsidR="00CB0A84" w:rsidRPr="00CB0A84" w:rsidRDefault="00CB0A84" w:rsidP="00CB0A84">
            <w:pPr>
              <w:pStyle w:val="NormalWeb"/>
              <w:rPr>
                <w:rFonts w:asciiTheme="minorHAnsi" w:hAnsiTheme="minorHAnsi" w:cstheme="minorHAnsi"/>
              </w:rPr>
            </w:pPr>
            <w:r w:rsidRPr="00CB0A84">
              <w:rPr>
                <w:rFonts w:asciiTheme="minorHAnsi" w:hAnsiTheme="minorHAnsi" w:cstheme="minorHAnsi"/>
              </w:rPr>
              <w:t xml:space="preserve">As we come to the end of another year’s activities in Hatton Parish, I would like to thank all the councillors for their hard work, commitment and good humour throughout 2018/19. Each of you have owned specific roles and the village is a more colourful, active and safe place because of your work. Hatton truly does have a special community spirit, which we all hold dear. </w:t>
            </w:r>
          </w:p>
          <w:p w14:paraId="711203A0" w14:textId="5C93927A" w:rsidR="00CB0A84" w:rsidRPr="00CB0A84" w:rsidRDefault="00CB0A84" w:rsidP="00CB0A84">
            <w:pPr>
              <w:pStyle w:val="NormalWeb"/>
              <w:rPr>
                <w:rFonts w:asciiTheme="minorHAnsi" w:hAnsiTheme="minorHAnsi" w:cstheme="minorHAnsi"/>
              </w:rPr>
            </w:pPr>
            <w:r w:rsidRPr="00CB0A84">
              <w:rPr>
                <w:rFonts w:asciiTheme="minorHAnsi" w:hAnsiTheme="minorHAnsi" w:cstheme="minorHAnsi"/>
              </w:rPr>
              <w:t>I would also like to record thank</w:t>
            </w:r>
            <w:r>
              <w:rPr>
                <w:rFonts w:asciiTheme="minorHAnsi" w:hAnsiTheme="minorHAnsi" w:cstheme="minorHAnsi"/>
              </w:rPr>
              <w:t>s</w:t>
            </w:r>
            <w:r w:rsidRPr="00CB0A84">
              <w:rPr>
                <w:rFonts w:asciiTheme="minorHAnsi" w:hAnsiTheme="minorHAnsi" w:cstheme="minorHAnsi"/>
              </w:rPr>
              <w:t xml:space="preserve"> to Elaine, our Parish Clerk, for her diligence in ensuring that our business has been conducted compliantly throughout the year. </w:t>
            </w:r>
          </w:p>
          <w:p w14:paraId="5B21F3A8" w14:textId="77777777" w:rsidR="00CB0A84" w:rsidRPr="00CB0A84" w:rsidRDefault="00CB0A84" w:rsidP="00CB0A84">
            <w:pPr>
              <w:pStyle w:val="NormalWeb"/>
              <w:rPr>
                <w:rFonts w:asciiTheme="minorHAnsi" w:hAnsiTheme="minorHAnsi" w:cstheme="minorHAnsi"/>
              </w:rPr>
            </w:pPr>
            <w:r w:rsidRPr="00CB0A84">
              <w:rPr>
                <w:rFonts w:asciiTheme="minorHAnsi" w:hAnsiTheme="minorHAnsi" w:cstheme="minorHAnsi"/>
              </w:rPr>
              <w:t>This year has, again, seen a change in personnel and we have welcomed Paul, who brings a new perspective to our discussions.</w:t>
            </w:r>
          </w:p>
          <w:p w14:paraId="408D487A" w14:textId="77777777" w:rsidR="00CB0A84" w:rsidRPr="00CB0A84" w:rsidRDefault="00CB0A84" w:rsidP="00CB0A84">
            <w:pPr>
              <w:pStyle w:val="NormalWeb"/>
              <w:rPr>
                <w:rFonts w:asciiTheme="minorHAnsi" w:hAnsiTheme="minorHAnsi" w:cstheme="minorHAnsi"/>
              </w:rPr>
            </w:pPr>
            <w:r w:rsidRPr="00CB0A84">
              <w:rPr>
                <w:rFonts w:asciiTheme="minorHAnsi" w:hAnsiTheme="minorHAnsi" w:cstheme="minorHAnsi"/>
              </w:rPr>
              <w:t xml:space="preserve">To chair such a group of energetic and enthusiastic councillors is both easier than it should be and a real privilege. </w:t>
            </w:r>
          </w:p>
          <w:p w14:paraId="07223F00" w14:textId="77777777" w:rsidR="00CB0A84" w:rsidRPr="00CB0A84" w:rsidRDefault="00CB0A84" w:rsidP="00CB0A84">
            <w:pPr>
              <w:pStyle w:val="NormalWeb"/>
              <w:rPr>
                <w:rFonts w:asciiTheme="minorHAnsi" w:hAnsiTheme="minorHAnsi" w:cstheme="minorHAnsi"/>
              </w:rPr>
            </w:pPr>
            <w:r w:rsidRPr="00CB0A84">
              <w:rPr>
                <w:rFonts w:asciiTheme="minorHAnsi" w:hAnsiTheme="minorHAnsi" w:cstheme="minorHAnsi"/>
              </w:rPr>
              <w:t>Our finances continue to grow prudently, this year has seen our balance at hand increase to approx. £28,000. This has been achieved without detriment to our support and subsidy of many village events. I believe that maintaining a healthy balance for future projects or generations is a key responsibility we own.</w:t>
            </w:r>
          </w:p>
          <w:p w14:paraId="47D78BD6" w14:textId="77777777" w:rsidR="00CB0A84" w:rsidRPr="00CB0A84" w:rsidRDefault="00CB0A84" w:rsidP="00CB0A84">
            <w:pPr>
              <w:pStyle w:val="NormalWeb"/>
              <w:rPr>
                <w:rFonts w:asciiTheme="minorHAnsi" w:hAnsiTheme="minorHAnsi" w:cstheme="minorHAnsi"/>
              </w:rPr>
            </w:pPr>
            <w:r w:rsidRPr="00CB0A84">
              <w:rPr>
                <w:rFonts w:asciiTheme="minorHAnsi" w:hAnsiTheme="minorHAnsi" w:cstheme="minorHAnsi"/>
              </w:rPr>
              <w:t>We have also supported charitable organisations through our social calendar, the donation of £350 to Combat Stress tangible evidence of our desire to help others less fortunate than ourselves.</w:t>
            </w:r>
          </w:p>
          <w:p w14:paraId="331C6A5C" w14:textId="77777777" w:rsidR="00CB0A84" w:rsidRPr="00CB0A84" w:rsidRDefault="00CB0A84" w:rsidP="00CB0A84">
            <w:pPr>
              <w:pStyle w:val="NormalWeb"/>
              <w:rPr>
                <w:rFonts w:asciiTheme="minorHAnsi" w:hAnsiTheme="minorHAnsi" w:cstheme="minorHAnsi"/>
              </w:rPr>
            </w:pPr>
            <w:r w:rsidRPr="00CB0A84">
              <w:rPr>
                <w:rFonts w:asciiTheme="minorHAnsi" w:hAnsiTheme="minorHAnsi" w:cstheme="minorHAnsi"/>
              </w:rPr>
              <w:t>Our external involvement has increased this year, predominately in response to the creation of the South Warrington Parish Councils Local Plan Working Group. I sense that this will continue to occupy our efforts throughout the ensuring year too.</w:t>
            </w:r>
          </w:p>
          <w:p w14:paraId="2818F4AC" w14:textId="77777777" w:rsidR="000928C7" w:rsidRDefault="00CB0A84" w:rsidP="00CB0A84">
            <w:pPr>
              <w:pStyle w:val="NormalWeb"/>
              <w:rPr>
                <w:rFonts w:asciiTheme="minorHAnsi" w:hAnsiTheme="minorHAnsi" w:cstheme="minorHAnsi"/>
              </w:rPr>
            </w:pPr>
            <w:r w:rsidRPr="00CB0A84">
              <w:rPr>
                <w:rFonts w:asciiTheme="minorHAnsi" w:hAnsiTheme="minorHAnsi" w:cstheme="minorHAnsi"/>
              </w:rPr>
              <w:t>Once again, thanks for your support and I am sure I am leaving the chairmanship in good hands and I wish our new chair well. </w:t>
            </w:r>
          </w:p>
          <w:p w14:paraId="6FC69517" w14:textId="28ED0657" w:rsidR="00CB0A84" w:rsidRPr="00CB0A84" w:rsidRDefault="00CB0A84" w:rsidP="00CB0A84">
            <w:pPr>
              <w:pStyle w:val="NormalWeb"/>
              <w:rPr>
                <w:rFonts w:asciiTheme="minorHAnsi" w:hAnsiTheme="minorHAnsi" w:cstheme="minorHAnsi"/>
              </w:rPr>
            </w:pPr>
          </w:p>
        </w:tc>
      </w:tr>
    </w:tbl>
    <w:p w14:paraId="606F45BF" w14:textId="27D3935E" w:rsidR="00CB0A84" w:rsidRDefault="00CB0A84"/>
    <w:p w14:paraId="7AC954F6" w14:textId="18CD5D14" w:rsidR="00CB0A84" w:rsidRDefault="00CB0A84"/>
    <w:p w14:paraId="1978778C" w14:textId="3D8F00F0" w:rsidR="00CB0A84" w:rsidRDefault="00CB0A84"/>
    <w:p w14:paraId="3223D12D" w14:textId="77777777" w:rsidR="00CB0A84" w:rsidRDefault="00CB0A84">
      <w:bookmarkStart w:id="0" w:name="_GoBack"/>
      <w:bookmarkEnd w:id="0"/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704"/>
        <w:gridCol w:w="9072"/>
      </w:tblGrid>
      <w:tr w:rsidR="00234290" w14:paraId="5CF3A54B" w14:textId="77777777" w:rsidTr="00F72A78">
        <w:tc>
          <w:tcPr>
            <w:tcW w:w="704" w:type="dxa"/>
          </w:tcPr>
          <w:p w14:paraId="67BD8BAE" w14:textId="1E6AFFEB" w:rsidR="00234290" w:rsidRPr="00234290" w:rsidRDefault="00E14794" w:rsidP="00234290">
            <w:pPr>
              <w:rPr>
                <w:b/>
              </w:rPr>
            </w:pPr>
            <w:r>
              <w:rPr>
                <w:b/>
              </w:rPr>
              <w:t>C</w:t>
            </w:r>
            <w:r w:rsidR="00234290" w:rsidRPr="00234290">
              <w:rPr>
                <w:b/>
              </w:rPr>
              <w:t>003</w:t>
            </w:r>
          </w:p>
        </w:tc>
        <w:tc>
          <w:tcPr>
            <w:tcW w:w="9072" w:type="dxa"/>
          </w:tcPr>
          <w:p w14:paraId="696F4554" w14:textId="093E4A90" w:rsidR="00234290" w:rsidRPr="00623A7E" w:rsidRDefault="00234290" w:rsidP="00234290">
            <w:pPr>
              <w:rPr>
                <w:b/>
              </w:rPr>
            </w:pPr>
            <w:r w:rsidRPr="00623A7E">
              <w:rPr>
                <w:b/>
              </w:rPr>
              <w:t>Election of Chair &amp; Signing of Acceptance of Office &amp; Declaration of Interests</w:t>
            </w:r>
          </w:p>
          <w:p w14:paraId="2600D24E" w14:textId="77777777" w:rsidR="00234290" w:rsidRDefault="00234290" w:rsidP="00234290"/>
          <w:p w14:paraId="6DA48E4A" w14:textId="7569AAD9" w:rsidR="00234290" w:rsidRDefault="00623A7E" w:rsidP="00234290">
            <w:r>
              <w:t xml:space="preserve">Cllr </w:t>
            </w:r>
            <w:r w:rsidR="00E14794">
              <w:t xml:space="preserve">R </w:t>
            </w:r>
            <w:proofErr w:type="spellStart"/>
            <w:r w:rsidR="00E14794">
              <w:t>Dickin</w:t>
            </w:r>
            <w:proofErr w:type="spellEnd"/>
            <w:r>
              <w:t xml:space="preserve"> invited councillors for their nominations for Chairman.  Cllr </w:t>
            </w:r>
            <w:r w:rsidR="00E14794">
              <w:t xml:space="preserve">Margaret Winstanley </w:t>
            </w:r>
            <w:r>
              <w:t xml:space="preserve">proposed Cllr Roger </w:t>
            </w:r>
            <w:proofErr w:type="spellStart"/>
            <w:r>
              <w:t>Dickin</w:t>
            </w:r>
            <w:proofErr w:type="spellEnd"/>
            <w:r w:rsidR="00E14794">
              <w:t xml:space="preserve"> continue for another year</w:t>
            </w:r>
            <w:r>
              <w:t xml:space="preserve">, this was seconded by Cllr </w:t>
            </w:r>
            <w:r w:rsidR="00E14794">
              <w:t>Kathy Merrett</w:t>
            </w:r>
            <w:r>
              <w:t xml:space="preserve"> and carried unanimously.</w:t>
            </w:r>
            <w:r w:rsidR="00E14794">
              <w:t xml:space="preserve">  RD confirmed he would stand as Chair for a further year but after that time would step down.  The group thanked Cllr </w:t>
            </w:r>
            <w:proofErr w:type="spellStart"/>
            <w:r w:rsidR="00E14794">
              <w:t>Dickin</w:t>
            </w:r>
            <w:proofErr w:type="spellEnd"/>
            <w:r w:rsidR="00E14794">
              <w:t>.</w:t>
            </w:r>
          </w:p>
        </w:tc>
      </w:tr>
      <w:tr w:rsidR="00234290" w14:paraId="4E90A1D5" w14:textId="77777777" w:rsidTr="00F72A78">
        <w:tc>
          <w:tcPr>
            <w:tcW w:w="704" w:type="dxa"/>
          </w:tcPr>
          <w:p w14:paraId="0A190431" w14:textId="3C28D1E4" w:rsidR="00234290" w:rsidRPr="00234290" w:rsidRDefault="00E14794" w:rsidP="00234290">
            <w:pPr>
              <w:rPr>
                <w:b/>
              </w:rPr>
            </w:pPr>
            <w:r>
              <w:rPr>
                <w:b/>
              </w:rPr>
              <w:t>C</w:t>
            </w:r>
            <w:r w:rsidR="00234290" w:rsidRPr="00234290">
              <w:rPr>
                <w:b/>
              </w:rPr>
              <w:t>004</w:t>
            </w:r>
          </w:p>
        </w:tc>
        <w:tc>
          <w:tcPr>
            <w:tcW w:w="9072" w:type="dxa"/>
          </w:tcPr>
          <w:p w14:paraId="3BC13DB8" w14:textId="51D660E3" w:rsidR="00234290" w:rsidRPr="00B36F8A" w:rsidRDefault="00234290" w:rsidP="00234290">
            <w:pPr>
              <w:rPr>
                <w:b/>
              </w:rPr>
            </w:pPr>
            <w:r w:rsidRPr="00B36F8A">
              <w:rPr>
                <w:b/>
              </w:rPr>
              <w:t>Election of Vice Chair &amp; Signing of Acceptance of Office &amp; Declaration of Interests</w:t>
            </w:r>
          </w:p>
          <w:p w14:paraId="27C541A0" w14:textId="78D699A0" w:rsidR="00234290" w:rsidRDefault="00234290" w:rsidP="00234290"/>
          <w:p w14:paraId="5BD08848" w14:textId="2FAC36EA" w:rsidR="00623A7E" w:rsidRDefault="00E14794" w:rsidP="00234290">
            <w:r>
              <w:t xml:space="preserve">Cllr R </w:t>
            </w:r>
            <w:proofErr w:type="spellStart"/>
            <w:r>
              <w:t>Dickin</w:t>
            </w:r>
            <w:proofErr w:type="spellEnd"/>
            <w:r>
              <w:t xml:space="preserve"> then proposed Cllr Kathy Merrett for the position of </w:t>
            </w:r>
            <w:r w:rsidR="00623A7E">
              <w:t>Vice Chair</w:t>
            </w:r>
            <w:r>
              <w:t xml:space="preserve"> and this was seconded by Cllr Paul </w:t>
            </w:r>
            <w:proofErr w:type="spellStart"/>
            <w:r>
              <w:t>Molphy</w:t>
            </w:r>
            <w:proofErr w:type="spellEnd"/>
          </w:p>
          <w:p w14:paraId="7CC28C63" w14:textId="55FB6101" w:rsidR="00234290" w:rsidRDefault="00234290" w:rsidP="00234290"/>
        </w:tc>
      </w:tr>
      <w:tr w:rsidR="00234290" w14:paraId="04D139A1" w14:textId="77777777" w:rsidTr="00F72A78">
        <w:tc>
          <w:tcPr>
            <w:tcW w:w="704" w:type="dxa"/>
          </w:tcPr>
          <w:p w14:paraId="594A8994" w14:textId="3FA84746" w:rsidR="00234290" w:rsidRPr="00234290" w:rsidRDefault="00E14794" w:rsidP="00234290">
            <w:pPr>
              <w:rPr>
                <w:b/>
              </w:rPr>
            </w:pPr>
            <w:r>
              <w:rPr>
                <w:b/>
              </w:rPr>
              <w:t>C</w:t>
            </w:r>
            <w:r w:rsidR="00234290" w:rsidRPr="00234290">
              <w:rPr>
                <w:b/>
              </w:rPr>
              <w:t>005</w:t>
            </w:r>
          </w:p>
        </w:tc>
        <w:tc>
          <w:tcPr>
            <w:tcW w:w="9072" w:type="dxa"/>
          </w:tcPr>
          <w:p w14:paraId="062C58FD" w14:textId="77E2B479" w:rsidR="00234290" w:rsidRPr="00B36F8A" w:rsidRDefault="00234290" w:rsidP="00234290">
            <w:pPr>
              <w:rPr>
                <w:b/>
              </w:rPr>
            </w:pPr>
            <w:r w:rsidRPr="00B36F8A">
              <w:rPr>
                <w:b/>
              </w:rPr>
              <w:t>Adopt HPC Standing Orders &amp; Financial Regulations</w:t>
            </w:r>
            <w:r w:rsidR="007C16D3">
              <w:rPr>
                <w:b/>
              </w:rPr>
              <w:t xml:space="preserve"> &amp; Annual Governance Statement </w:t>
            </w:r>
            <w:r w:rsidR="006872B4">
              <w:rPr>
                <w:b/>
              </w:rPr>
              <w:t>20</w:t>
            </w:r>
            <w:r w:rsidR="007C16D3">
              <w:rPr>
                <w:b/>
              </w:rPr>
              <w:t>17/</w:t>
            </w:r>
            <w:r w:rsidR="006872B4">
              <w:rPr>
                <w:b/>
              </w:rPr>
              <w:t>20</w:t>
            </w:r>
            <w:r w:rsidR="007C16D3">
              <w:rPr>
                <w:b/>
              </w:rPr>
              <w:t>18</w:t>
            </w:r>
          </w:p>
          <w:p w14:paraId="159FA901" w14:textId="29233E3E" w:rsidR="00623A7E" w:rsidRDefault="00623A7E" w:rsidP="00234290"/>
          <w:p w14:paraId="1B8CD4ED" w14:textId="7BFD579C" w:rsidR="00234290" w:rsidRDefault="00623A7E" w:rsidP="00234290">
            <w:r>
              <w:t>RD proposed the adoption of the HPC Standing Orders</w:t>
            </w:r>
            <w:r w:rsidR="007C16D3">
              <w:t xml:space="preserve">, </w:t>
            </w:r>
            <w:r>
              <w:t>Financial Regulations</w:t>
            </w:r>
            <w:r w:rsidR="007C16D3">
              <w:t xml:space="preserve"> &amp; Annual governance Statement 201</w:t>
            </w:r>
            <w:r w:rsidR="00E14794">
              <w:t>8</w:t>
            </w:r>
            <w:r w:rsidR="007C16D3">
              <w:t>/201</w:t>
            </w:r>
            <w:r w:rsidR="00E14794">
              <w:t>9</w:t>
            </w:r>
            <w:r>
              <w:t xml:space="preserve"> and this</w:t>
            </w:r>
            <w:r w:rsidR="00B36F8A">
              <w:t xml:space="preserve"> </w:t>
            </w:r>
            <w:r>
              <w:t xml:space="preserve">was seconded by </w:t>
            </w:r>
            <w:r w:rsidR="00E14794">
              <w:t>MW</w:t>
            </w:r>
          </w:p>
        </w:tc>
      </w:tr>
      <w:tr w:rsidR="00234290" w14:paraId="78A43343" w14:textId="77777777" w:rsidTr="00F72A78">
        <w:tc>
          <w:tcPr>
            <w:tcW w:w="704" w:type="dxa"/>
          </w:tcPr>
          <w:p w14:paraId="426A0F43" w14:textId="17CA7C7A" w:rsidR="00234290" w:rsidRPr="00234290" w:rsidRDefault="00E14794" w:rsidP="00234290">
            <w:pPr>
              <w:rPr>
                <w:b/>
              </w:rPr>
            </w:pPr>
            <w:r>
              <w:rPr>
                <w:b/>
              </w:rPr>
              <w:t>C</w:t>
            </w:r>
            <w:r w:rsidR="00234290" w:rsidRPr="00234290">
              <w:rPr>
                <w:b/>
              </w:rPr>
              <w:t>006</w:t>
            </w:r>
          </w:p>
        </w:tc>
        <w:tc>
          <w:tcPr>
            <w:tcW w:w="9072" w:type="dxa"/>
          </w:tcPr>
          <w:p w14:paraId="44FEE734" w14:textId="77777777" w:rsidR="00234290" w:rsidRPr="00B36F8A" w:rsidRDefault="00234290" w:rsidP="00234290">
            <w:pPr>
              <w:rPr>
                <w:b/>
              </w:rPr>
            </w:pPr>
            <w:r w:rsidRPr="00B36F8A">
              <w:rPr>
                <w:b/>
              </w:rPr>
              <w:t>Closure of AGM</w:t>
            </w:r>
          </w:p>
          <w:p w14:paraId="39BFB2CF" w14:textId="77777777" w:rsidR="00234290" w:rsidRDefault="00234290" w:rsidP="00234290"/>
          <w:p w14:paraId="79D8438B" w14:textId="64A5170E" w:rsidR="00234290" w:rsidRDefault="00B36F8A" w:rsidP="00234290">
            <w:r>
              <w:t>The meeting closed at 7.30pm</w:t>
            </w:r>
          </w:p>
        </w:tc>
      </w:tr>
    </w:tbl>
    <w:p w14:paraId="5DD0FCBB" w14:textId="77777777" w:rsidR="00234290" w:rsidRDefault="00234290" w:rsidP="00234290"/>
    <w:sectPr w:rsidR="00234290" w:rsidSect="00B36F8A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4F02C" w14:textId="77777777" w:rsidR="00944DF6" w:rsidRDefault="00944DF6" w:rsidP="00234290">
      <w:pPr>
        <w:spacing w:after="0" w:line="240" w:lineRule="auto"/>
      </w:pPr>
      <w:r>
        <w:separator/>
      </w:r>
    </w:p>
  </w:endnote>
  <w:endnote w:type="continuationSeparator" w:id="0">
    <w:p w14:paraId="74893E52" w14:textId="77777777" w:rsidR="00944DF6" w:rsidRDefault="00944DF6" w:rsidP="00234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KodchiangUPC"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617BB" w14:textId="6988BB5F" w:rsidR="00234290" w:rsidRPr="00B44979" w:rsidRDefault="00234290" w:rsidP="00234290">
    <w:pPr>
      <w:pStyle w:val="Footer"/>
      <w:pBdr>
        <w:top w:val="thinThickSmallGap" w:sz="24" w:space="1" w:color="622423"/>
      </w:pBdr>
      <w:tabs>
        <w:tab w:val="clear" w:pos="4513"/>
      </w:tabs>
      <w:jc w:val="center"/>
      <w:rPr>
        <w:rFonts w:eastAsia="FangSong" w:cs="KodchiangUPC"/>
        <w:sz w:val="16"/>
        <w:szCs w:val="16"/>
      </w:rPr>
    </w:pPr>
    <w:r>
      <w:rPr>
        <w:rFonts w:eastAsia="FangSong" w:cs="KodchiangUPC"/>
        <w:sz w:val="16"/>
        <w:szCs w:val="16"/>
      </w:rPr>
      <w:t xml:space="preserve">Minutes of the ANNUAL GENERAL MEETING OF HATTON PARISH </w:t>
    </w:r>
    <w:proofErr w:type="gramStart"/>
    <w:r>
      <w:rPr>
        <w:rFonts w:eastAsia="FangSong" w:cs="KodchiangUPC"/>
        <w:sz w:val="16"/>
        <w:szCs w:val="16"/>
      </w:rPr>
      <w:t>COUNCIL  –</w:t>
    </w:r>
    <w:proofErr w:type="gramEnd"/>
    <w:r>
      <w:rPr>
        <w:rFonts w:eastAsia="FangSong" w:cs="KodchiangUPC"/>
        <w:sz w:val="16"/>
        <w:szCs w:val="16"/>
      </w:rPr>
      <w:t xml:space="preserve"> 21</w:t>
    </w:r>
    <w:r w:rsidRPr="008B7C4F">
      <w:rPr>
        <w:rFonts w:eastAsia="FangSong" w:cs="KodchiangUPC"/>
        <w:sz w:val="16"/>
        <w:szCs w:val="16"/>
        <w:vertAlign w:val="superscript"/>
      </w:rPr>
      <w:t>st</w:t>
    </w:r>
    <w:r>
      <w:rPr>
        <w:rFonts w:eastAsia="FangSong" w:cs="KodchiangUPC"/>
        <w:sz w:val="16"/>
        <w:szCs w:val="16"/>
      </w:rPr>
      <w:t xml:space="preserve"> May 2018</w:t>
    </w:r>
    <w:r w:rsidRPr="00B44979">
      <w:rPr>
        <w:rFonts w:eastAsia="FangSong" w:cs="KodchiangUPC"/>
        <w:sz w:val="16"/>
        <w:szCs w:val="16"/>
      </w:rPr>
      <w:t xml:space="preserve">                                                  Page </w:t>
    </w:r>
    <w:r w:rsidRPr="00B44979">
      <w:rPr>
        <w:rFonts w:eastAsia="FangSong" w:cs="KodchiangUPC"/>
        <w:sz w:val="16"/>
        <w:szCs w:val="16"/>
      </w:rPr>
      <w:fldChar w:fldCharType="begin"/>
    </w:r>
    <w:r w:rsidRPr="00B44979">
      <w:rPr>
        <w:rFonts w:eastAsia="FangSong" w:cs="KodchiangUPC"/>
        <w:sz w:val="16"/>
        <w:szCs w:val="16"/>
      </w:rPr>
      <w:instrText xml:space="preserve"> PAGE   \* MERGEFORMAT </w:instrText>
    </w:r>
    <w:r w:rsidRPr="00B44979">
      <w:rPr>
        <w:rFonts w:eastAsia="FangSong" w:cs="KodchiangUPC"/>
        <w:sz w:val="16"/>
        <w:szCs w:val="16"/>
      </w:rPr>
      <w:fldChar w:fldCharType="separate"/>
    </w:r>
    <w:r>
      <w:rPr>
        <w:rFonts w:eastAsia="FangSong" w:cs="KodchiangUPC"/>
        <w:sz w:val="16"/>
        <w:szCs w:val="16"/>
      </w:rPr>
      <w:t>1</w:t>
    </w:r>
    <w:r w:rsidRPr="00B44979">
      <w:rPr>
        <w:rFonts w:eastAsia="FangSong" w:cs="KodchiangUPC"/>
        <w:noProof/>
        <w:sz w:val="16"/>
        <w:szCs w:val="16"/>
      </w:rPr>
      <w:fldChar w:fldCharType="end"/>
    </w:r>
  </w:p>
  <w:p w14:paraId="0C092F16" w14:textId="77777777" w:rsidR="00234290" w:rsidRDefault="00234290" w:rsidP="00234290">
    <w:pPr>
      <w:pStyle w:val="Footer"/>
      <w:pBdr>
        <w:top w:val="thinThickSmallGap" w:sz="24" w:space="1" w:color="622423"/>
      </w:pBdr>
      <w:tabs>
        <w:tab w:val="clear" w:pos="4513"/>
      </w:tabs>
      <w:rPr>
        <w:sz w:val="16"/>
        <w:szCs w:val="16"/>
      </w:rPr>
    </w:pPr>
  </w:p>
  <w:p w14:paraId="576023C6" w14:textId="77777777" w:rsidR="00234290" w:rsidRDefault="00234290" w:rsidP="00234290">
    <w:pPr>
      <w:pStyle w:val="Footer"/>
      <w:pBdr>
        <w:top w:val="thinThickSmallGap" w:sz="24" w:space="1" w:color="622423"/>
      </w:pBdr>
      <w:tabs>
        <w:tab w:val="clear" w:pos="4513"/>
      </w:tabs>
      <w:rPr>
        <w:sz w:val="16"/>
        <w:szCs w:val="16"/>
      </w:rPr>
    </w:pPr>
  </w:p>
  <w:p w14:paraId="775DCCE6" w14:textId="4ED28605" w:rsidR="00234290" w:rsidRPr="00234290" w:rsidRDefault="00234290" w:rsidP="00234290">
    <w:pPr>
      <w:pStyle w:val="Footer"/>
      <w:pBdr>
        <w:top w:val="thinThickSmallGap" w:sz="24" w:space="1" w:color="622423"/>
      </w:pBdr>
      <w:tabs>
        <w:tab w:val="clear" w:pos="4513"/>
      </w:tabs>
      <w:rPr>
        <w:sz w:val="16"/>
        <w:szCs w:val="16"/>
      </w:rPr>
    </w:pPr>
    <w:r w:rsidRPr="006D7DD1">
      <w:rPr>
        <w:sz w:val="16"/>
        <w:szCs w:val="16"/>
      </w:rPr>
      <w:t>Signed as a true copy</w:t>
    </w:r>
    <w:r>
      <w:rPr>
        <w:sz w:val="16"/>
        <w:szCs w:val="16"/>
      </w:rPr>
      <w:t xml:space="preserve">      ………………………………………………….….               </w:t>
    </w:r>
    <w:r>
      <w:rPr>
        <w:sz w:val="16"/>
        <w:szCs w:val="16"/>
      </w:rPr>
      <w:tab/>
      <w:t>Dated………………………………………….</w:t>
    </w:r>
  </w:p>
  <w:p w14:paraId="0158BE88" w14:textId="77777777" w:rsidR="00234290" w:rsidRDefault="002342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73FB8" w14:textId="77777777" w:rsidR="00944DF6" w:rsidRDefault="00944DF6" w:rsidP="00234290">
      <w:pPr>
        <w:spacing w:after="0" w:line="240" w:lineRule="auto"/>
      </w:pPr>
      <w:r>
        <w:separator/>
      </w:r>
    </w:p>
  </w:footnote>
  <w:footnote w:type="continuationSeparator" w:id="0">
    <w:p w14:paraId="0D54C9A1" w14:textId="77777777" w:rsidR="00944DF6" w:rsidRDefault="00944DF6" w:rsidP="002342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290"/>
    <w:rsid w:val="000928C7"/>
    <w:rsid w:val="00120F75"/>
    <w:rsid w:val="00234290"/>
    <w:rsid w:val="002A3852"/>
    <w:rsid w:val="002D601A"/>
    <w:rsid w:val="00557166"/>
    <w:rsid w:val="00623A7E"/>
    <w:rsid w:val="006872B4"/>
    <w:rsid w:val="00736F9E"/>
    <w:rsid w:val="007916DC"/>
    <w:rsid w:val="007C16D3"/>
    <w:rsid w:val="0083463C"/>
    <w:rsid w:val="008C215B"/>
    <w:rsid w:val="00944DF6"/>
    <w:rsid w:val="00B36F8A"/>
    <w:rsid w:val="00CB0A84"/>
    <w:rsid w:val="00E14794"/>
    <w:rsid w:val="00F7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F1D65"/>
  <w15:chartTrackingRefBased/>
  <w15:docId w15:val="{D9867548-1555-40D6-A947-5EEEB61A8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2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42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290"/>
  </w:style>
  <w:style w:type="paragraph" w:styleId="Footer">
    <w:name w:val="footer"/>
    <w:basedOn w:val="Normal"/>
    <w:link w:val="FooterChar"/>
    <w:uiPriority w:val="99"/>
    <w:unhideWhenUsed/>
    <w:rsid w:val="002342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290"/>
  </w:style>
  <w:style w:type="table" w:styleId="TableGrid">
    <w:name w:val="Table Grid"/>
    <w:basedOn w:val="TableNormal"/>
    <w:uiPriority w:val="39"/>
    <w:rsid w:val="00234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34290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Hatton Clerk</dc:creator>
  <cp:keywords/>
  <dc:description/>
  <cp:lastModifiedBy>Hatton Clerk</cp:lastModifiedBy>
  <cp:revision>5</cp:revision>
  <dcterms:created xsi:type="dcterms:W3CDTF">2019-05-21T06:46:00Z</dcterms:created>
  <dcterms:modified xsi:type="dcterms:W3CDTF">2019-06-18T06:26:00Z</dcterms:modified>
</cp:coreProperties>
</file>