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FEEC33" w14:textId="0A541658" w:rsidR="00593675" w:rsidRDefault="009F0970" w:rsidP="00593675">
      <w:pPr>
        <w:jc w:val="center"/>
        <w:rPr>
          <w:b/>
          <w:u w:val="single"/>
        </w:rPr>
      </w:pPr>
      <w:r>
        <w:rPr>
          <w:b/>
          <w:u w:val="single"/>
        </w:rPr>
        <w:t>Final</w:t>
      </w:r>
      <w:r w:rsidR="00593675">
        <w:rPr>
          <w:b/>
          <w:u w:val="single"/>
        </w:rPr>
        <w:t xml:space="preserve"> minutes</w:t>
      </w:r>
      <w:r w:rsidR="00593675" w:rsidRPr="00C655D1">
        <w:rPr>
          <w:b/>
          <w:u w:val="single"/>
        </w:rPr>
        <w:t xml:space="preserve"> of Hatton Parish Council</w:t>
      </w:r>
      <w:r w:rsidR="00593675">
        <w:rPr>
          <w:b/>
          <w:u w:val="single"/>
        </w:rPr>
        <w:t xml:space="preserve"> meeting</w:t>
      </w:r>
      <w:r w:rsidR="00593675" w:rsidRPr="00C655D1">
        <w:rPr>
          <w:b/>
          <w:u w:val="single"/>
        </w:rPr>
        <w:t xml:space="preserve"> held at The Lewis Carroll Centre, Daresbury Lane, Daresbury on Monday </w:t>
      </w:r>
      <w:r w:rsidR="00593675">
        <w:rPr>
          <w:b/>
          <w:u w:val="single"/>
        </w:rPr>
        <w:t>9</w:t>
      </w:r>
      <w:r w:rsidR="00593675" w:rsidRPr="007E0F2C">
        <w:rPr>
          <w:b/>
          <w:u w:val="single"/>
          <w:vertAlign w:val="superscript"/>
        </w:rPr>
        <w:t>th</w:t>
      </w:r>
      <w:r w:rsidR="00593675">
        <w:rPr>
          <w:b/>
          <w:u w:val="single"/>
        </w:rPr>
        <w:t xml:space="preserve"> March 2020</w:t>
      </w:r>
    </w:p>
    <w:p w14:paraId="52B84B73" w14:textId="77777777" w:rsidR="00593675" w:rsidRDefault="00593675" w:rsidP="00593675">
      <w:pPr>
        <w:spacing w:after="0" w:line="240" w:lineRule="auto"/>
      </w:pPr>
      <w:r>
        <w:rPr>
          <w:b/>
          <w:u w:val="single"/>
        </w:rPr>
        <w:t>Present</w:t>
      </w:r>
      <w:r>
        <w:rPr>
          <w:b/>
          <w:u w:val="single"/>
        </w:rPr>
        <w:tab/>
      </w:r>
      <w:r>
        <w:tab/>
      </w:r>
      <w:r>
        <w:tab/>
      </w:r>
      <w:r>
        <w:tab/>
      </w:r>
      <w:r>
        <w:tab/>
      </w:r>
      <w:r>
        <w:tab/>
      </w:r>
      <w:r>
        <w:tab/>
      </w:r>
      <w:r>
        <w:tab/>
      </w:r>
      <w:r>
        <w:tab/>
      </w:r>
      <w:r w:rsidRPr="0059681B">
        <w:rPr>
          <w:b/>
          <w:bCs/>
          <w:u w:val="single"/>
        </w:rPr>
        <w:t>Apologies</w:t>
      </w:r>
      <w:r>
        <w:tab/>
      </w:r>
      <w:r>
        <w:tab/>
      </w:r>
      <w:r>
        <w:tab/>
      </w:r>
      <w:r>
        <w:tab/>
      </w:r>
    </w:p>
    <w:p w14:paraId="03335C57" w14:textId="77777777" w:rsidR="00593675" w:rsidRDefault="00593675" w:rsidP="00593675">
      <w:pPr>
        <w:spacing w:after="0"/>
      </w:pPr>
      <w:r>
        <w:t>Paul Molphy (in the chair)</w:t>
      </w:r>
      <w:r>
        <w:tab/>
      </w:r>
      <w:r>
        <w:tab/>
      </w:r>
      <w:r>
        <w:tab/>
      </w:r>
      <w:r>
        <w:tab/>
      </w:r>
      <w:r>
        <w:tab/>
      </w:r>
      <w:r>
        <w:tab/>
        <w:t>Julian Wrigley</w:t>
      </w:r>
      <w:r>
        <w:tab/>
      </w:r>
      <w:r>
        <w:tab/>
      </w:r>
    </w:p>
    <w:p w14:paraId="646A15BF" w14:textId="763F0631" w:rsidR="00593675" w:rsidRDefault="00593675" w:rsidP="00593675">
      <w:pPr>
        <w:spacing w:after="0"/>
      </w:pPr>
      <w:r>
        <w:t>Robin Brocklehurst</w:t>
      </w:r>
      <w:r>
        <w:tab/>
      </w:r>
      <w:r>
        <w:tab/>
      </w:r>
      <w:r>
        <w:tab/>
      </w:r>
      <w:r>
        <w:tab/>
      </w:r>
      <w:r>
        <w:tab/>
      </w:r>
      <w:r>
        <w:tab/>
      </w:r>
      <w:r>
        <w:tab/>
        <w:t>Roger Dickin</w:t>
      </w:r>
      <w:r>
        <w:tab/>
      </w:r>
      <w:r>
        <w:tab/>
      </w:r>
    </w:p>
    <w:p w14:paraId="21EA3F96" w14:textId="77777777" w:rsidR="00593675" w:rsidRDefault="00593675" w:rsidP="00593675">
      <w:pPr>
        <w:spacing w:after="0"/>
      </w:pPr>
      <w:r>
        <w:t>Judith Godley</w:t>
      </w:r>
      <w:r>
        <w:tab/>
      </w:r>
      <w:r>
        <w:tab/>
      </w:r>
      <w:r>
        <w:tab/>
      </w:r>
      <w:r>
        <w:tab/>
      </w:r>
      <w:r>
        <w:tab/>
      </w:r>
      <w:r>
        <w:tab/>
      </w:r>
      <w:r>
        <w:tab/>
      </w:r>
      <w:r>
        <w:tab/>
        <w:t>PCSO P Wilkinson</w:t>
      </w:r>
      <w:r>
        <w:tab/>
      </w:r>
    </w:p>
    <w:p w14:paraId="79886BF2" w14:textId="77777777" w:rsidR="00593675" w:rsidRDefault="00593675" w:rsidP="00593675">
      <w:pPr>
        <w:spacing w:after="0"/>
      </w:pPr>
      <w:r>
        <w:t>Phil Young</w:t>
      </w:r>
      <w:r>
        <w:tab/>
      </w:r>
      <w:r>
        <w:tab/>
      </w:r>
      <w:r>
        <w:tab/>
      </w:r>
      <w:r>
        <w:tab/>
      </w:r>
      <w:r>
        <w:tab/>
      </w:r>
      <w:r>
        <w:tab/>
      </w:r>
      <w:r>
        <w:tab/>
      </w:r>
      <w:r>
        <w:tab/>
        <w:t>Brian Axcell</w:t>
      </w:r>
      <w:r>
        <w:tab/>
      </w:r>
    </w:p>
    <w:p w14:paraId="453114FE" w14:textId="12379629" w:rsidR="00593675" w:rsidRDefault="00593675" w:rsidP="00593675">
      <w:pPr>
        <w:spacing w:after="0"/>
      </w:pPr>
      <w:r>
        <w:t>Stuart Tranter</w:t>
      </w:r>
      <w:r>
        <w:tab/>
      </w:r>
      <w:r>
        <w:tab/>
      </w:r>
      <w:r>
        <w:tab/>
      </w:r>
      <w:r>
        <w:tab/>
      </w:r>
    </w:p>
    <w:p w14:paraId="06FF3B27" w14:textId="636C387A" w:rsidR="00593675" w:rsidRDefault="00593675" w:rsidP="00593675">
      <w:pPr>
        <w:spacing w:after="0"/>
      </w:pPr>
    </w:p>
    <w:p w14:paraId="49BF7969" w14:textId="77777777" w:rsidR="00D122F9" w:rsidRDefault="00D122F9" w:rsidP="00593675">
      <w:pPr>
        <w:spacing w:after="0"/>
      </w:pPr>
    </w:p>
    <w:tbl>
      <w:tblPr>
        <w:tblStyle w:val="TableGrid"/>
        <w:tblW w:w="5014" w:type="pct"/>
        <w:tblLook w:val="04A0" w:firstRow="1" w:lastRow="0" w:firstColumn="1" w:lastColumn="0" w:noHBand="0" w:noVBand="1"/>
      </w:tblPr>
      <w:tblGrid>
        <w:gridCol w:w="691"/>
        <w:gridCol w:w="13"/>
        <w:gridCol w:w="15"/>
        <w:gridCol w:w="8921"/>
        <w:gridCol w:w="822"/>
        <w:gridCol w:w="23"/>
      </w:tblGrid>
      <w:tr w:rsidR="00593675" w:rsidRPr="00573241" w14:paraId="0DA90195" w14:textId="77777777" w:rsidTr="00D122F9">
        <w:trPr>
          <w:gridAfter w:val="1"/>
          <w:wAfter w:w="12" w:type="pct"/>
        </w:trPr>
        <w:tc>
          <w:tcPr>
            <w:tcW w:w="330" w:type="pct"/>
            <w:shd w:val="clear" w:color="auto" w:fill="BFBFBF" w:themeFill="background1" w:themeFillShade="BF"/>
          </w:tcPr>
          <w:p w14:paraId="088D09B5" w14:textId="77777777" w:rsidR="00593675" w:rsidRPr="00573241" w:rsidRDefault="00593675" w:rsidP="004A1A49">
            <w:pPr>
              <w:rPr>
                <w:rFonts w:cstheme="minorHAnsi"/>
                <w:b/>
              </w:rPr>
            </w:pPr>
          </w:p>
        </w:tc>
        <w:tc>
          <w:tcPr>
            <w:tcW w:w="4267" w:type="pct"/>
            <w:gridSpan w:val="3"/>
            <w:shd w:val="clear" w:color="auto" w:fill="BFBFBF" w:themeFill="background1" w:themeFillShade="BF"/>
          </w:tcPr>
          <w:p w14:paraId="25BA239F" w14:textId="77777777" w:rsidR="00593675" w:rsidRPr="00573241" w:rsidRDefault="00593675" w:rsidP="004A1A49">
            <w:pPr>
              <w:rPr>
                <w:rFonts w:cstheme="minorHAnsi"/>
              </w:rPr>
            </w:pPr>
          </w:p>
        </w:tc>
        <w:tc>
          <w:tcPr>
            <w:tcW w:w="392" w:type="pct"/>
            <w:shd w:val="clear" w:color="auto" w:fill="BFBFBF" w:themeFill="background1" w:themeFillShade="BF"/>
          </w:tcPr>
          <w:p w14:paraId="70F54D72" w14:textId="77777777" w:rsidR="00593675" w:rsidRPr="00573241" w:rsidRDefault="00593675" w:rsidP="004A1A49">
            <w:pPr>
              <w:jc w:val="center"/>
              <w:rPr>
                <w:rFonts w:cstheme="minorHAnsi"/>
                <w:b/>
              </w:rPr>
            </w:pPr>
            <w:r>
              <w:rPr>
                <w:rFonts w:cstheme="minorHAnsi"/>
                <w:b/>
              </w:rPr>
              <w:t>Action</w:t>
            </w:r>
          </w:p>
        </w:tc>
      </w:tr>
      <w:tr w:rsidR="00593675" w:rsidRPr="00573241" w14:paraId="7D977DB4" w14:textId="77777777" w:rsidTr="00D122F9">
        <w:trPr>
          <w:gridAfter w:val="1"/>
          <w:wAfter w:w="12" w:type="pct"/>
        </w:trPr>
        <w:tc>
          <w:tcPr>
            <w:tcW w:w="330" w:type="pct"/>
          </w:tcPr>
          <w:p w14:paraId="27AE6BA6" w14:textId="77777777" w:rsidR="00593675" w:rsidRPr="00573241" w:rsidRDefault="00593675" w:rsidP="004A1A49">
            <w:pPr>
              <w:rPr>
                <w:rFonts w:cstheme="minorHAnsi"/>
                <w:b/>
              </w:rPr>
            </w:pPr>
            <w:r>
              <w:rPr>
                <w:rFonts w:cstheme="minorHAnsi"/>
                <w:b/>
              </w:rPr>
              <w:t>D147</w:t>
            </w:r>
          </w:p>
        </w:tc>
        <w:tc>
          <w:tcPr>
            <w:tcW w:w="4267" w:type="pct"/>
            <w:gridSpan w:val="3"/>
          </w:tcPr>
          <w:p w14:paraId="696493D2" w14:textId="77777777" w:rsidR="00593675" w:rsidRPr="00573241" w:rsidRDefault="00593675" w:rsidP="004A1A49">
            <w:pPr>
              <w:rPr>
                <w:rFonts w:cstheme="minorHAnsi"/>
                <w:b/>
              </w:rPr>
            </w:pPr>
            <w:r w:rsidRPr="00573241">
              <w:rPr>
                <w:rFonts w:cstheme="minorHAnsi"/>
                <w:b/>
              </w:rPr>
              <w:t>Welcome/Apologies</w:t>
            </w:r>
          </w:p>
          <w:p w14:paraId="5287DB4B" w14:textId="77777777" w:rsidR="00593675" w:rsidRPr="00573241" w:rsidRDefault="00593675" w:rsidP="004A1A49">
            <w:pPr>
              <w:tabs>
                <w:tab w:val="left" w:pos="5520"/>
              </w:tabs>
              <w:rPr>
                <w:rFonts w:cstheme="minorHAnsi"/>
              </w:rPr>
            </w:pPr>
            <w:r w:rsidRPr="00573241">
              <w:rPr>
                <w:rFonts w:cstheme="minorHAnsi"/>
              </w:rPr>
              <w:tab/>
            </w:r>
          </w:p>
          <w:p w14:paraId="40F4BDB0" w14:textId="77777777" w:rsidR="00593675" w:rsidRPr="00573241" w:rsidRDefault="00593675" w:rsidP="004A1A49">
            <w:pPr>
              <w:rPr>
                <w:rFonts w:cstheme="minorHAnsi"/>
              </w:rPr>
            </w:pPr>
            <w:r>
              <w:rPr>
                <w:rFonts w:cstheme="minorHAnsi"/>
              </w:rPr>
              <w:t>Apologies as above</w:t>
            </w:r>
          </w:p>
        </w:tc>
        <w:tc>
          <w:tcPr>
            <w:tcW w:w="392" w:type="pct"/>
          </w:tcPr>
          <w:p w14:paraId="081DE2EE" w14:textId="77777777" w:rsidR="00593675" w:rsidRPr="00573241" w:rsidRDefault="00593675" w:rsidP="004A1A49">
            <w:pPr>
              <w:rPr>
                <w:rFonts w:cstheme="minorHAnsi"/>
                <w:b/>
              </w:rPr>
            </w:pPr>
          </w:p>
        </w:tc>
      </w:tr>
      <w:tr w:rsidR="00593675" w:rsidRPr="00573241" w14:paraId="1C9F61F3" w14:textId="77777777" w:rsidTr="00D122F9">
        <w:trPr>
          <w:gridAfter w:val="1"/>
          <w:wAfter w:w="12" w:type="pct"/>
        </w:trPr>
        <w:tc>
          <w:tcPr>
            <w:tcW w:w="330" w:type="pct"/>
          </w:tcPr>
          <w:p w14:paraId="37BE59E7" w14:textId="77777777" w:rsidR="00593675" w:rsidRPr="00573241" w:rsidRDefault="00593675" w:rsidP="004A1A49">
            <w:pPr>
              <w:rPr>
                <w:rFonts w:cstheme="minorHAnsi"/>
                <w:b/>
              </w:rPr>
            </w:pPr>
            <w:r>
              <w:rPr>
                <w:rFonts w:cstheme="minorHAnsi"/>
                <w:b/>
              </w:rPr>
              <w:t>D148</w:t>
            </w:r>
          </w:p>
        </w:tc>
        <w:tc>
          <w:tcPr>
            <w:tcW w:w="4267" w:type="pct"/>
            <w:gridSpan w:val="3"/>
          </w:tcPr>
          <w:p w14:paraId="1C8BC1F8" w14:textId="77777777" w:rsidR="00593675" w:rsidRPr="00573241" w:rsidRDefault="00593675" w:rsidP="004A1A49">
            <w:pPr>
              <w:rPr>
                <w:rFonts w:cstheme="minorHAnsi"/>
                <w:b/>
              </w:rPr>
            </w:pPr>
            <w:r w:rsidRPr="00573241">
              <w:rPr>
                <w:rFonts w:cstheme="minorHAnsi"/>
                <w:b/>
              </w:rPr>
              <w:t>Open Forum for Villagers to speak to councillors with concerns/suggestions etc.</w:t>
            </w:r>
          </w:p>
          <w:p w14:paraId="389D12C6" w14:textId="77777777" w:rsidR="00593675" w:rsidRPr="00573241" w:rsidRDefault="00593675" w:rsidP="004A1A49">
            <w:pPr>
              <w:rPr>
                <w:rFonts w:cstheme="minorHAnsi"/>
              </w:rPr>
            </w:pPr>
          </w:p>
          <w:p w14:paraId="7CE5FAEF" w14:textId="77777777" w:rsidR="00593675" w:rsidRPr="00573241" w:rsidRDefault="00593675" w:rsidP="004A1A49">
            <w:pPr>
              <w:rPr>
                <w:rFonts w:cstheme="minorHAnsi"/>
              </w:rPr>
            </w:pPr>
            <w:r w:rsidRPr="00573241">
              <w:rPr>
                <w:rFonts w:cstheme="minorHAnsi"/>
              </w:rPr>
              <w:t>No villagers being present the Chair continued with the agenda</w:t>
            </w:r>
          </w:p>
        </w:tc>
        <w:tc>
          <w:tcPr>
            <w:tcW w:w="392" w:type="pct"/>
          </w:tcPr>
          <w:p w14:paraId="1DD8AE31" w14:textId="77777777" w:rsidR="00593675" w:rsidRPr="00573241" w:rsidRDefault="00593675" w:rsidP="004A1A49">
            <w:pPr>
              <w:rPr>
                <w:rFonts w:cstheme="minorHAnsi"/>
                <w:b/>
              </w:rPr>
            </w:pPr>
          </w:p>
        </w:tc>
      </w:tr>
      <w:tr w:rsidR="00593675" w:rsidRPr="00573241" w14:paraId="7AFCD58D" w14:textId="77777777" w:rsidTr="00D122F9">
        <w:trPr>
          <w:gridAfter w:val="1"/>
          <w:wAfter w:w="12" w:type="pct"/>
        </w:trPr>
        <w:tc>
          <w:tcPr>
            <w:tcW w:w="330" w:type="pct"/>
          </w:tcPr>
          <w:p w14:paraId="297D5A15" w14:textId="77777777" w:rsidR="00593675" w:rsidRPr="00573241" w:rsidRDefault="00593675" w:rsidP="004A1A49">
            <w:pPr>
              <w:rPr>
                <w:rFonts w:cstheme="minorHAnsi"/>
                <w:b/>
              </w:rPr>
            </w:pPr>
            <w:r>
              <w:rPr>
                <w:rFonts w:cstheme="minorHAnsi"/>
                <w:b/>
              </w:rPr>
              <w:t>D149</w:t>
            </w:r>
          </w:p>
        </w:tc>
        <w:tc>
          <w:tcPr>
            <w:tcW w:w="4267" w:type="pct"/>
            <w:gridSpan w:val="3"/>
          </w:tcPr>
          <w:p w14:paraId="48F590F3" w14:textId="77777777" w:rsidR="00593675" w:rsidRPr="009E4840" w:rsidRDefault="00593675" w:rsidP="004A1A49">
            <w:pPr>
              <w:rPr>
                <w:rFonts w:cstheme="minorHAnsi"/>
                <w:b/>
              </w:rPr>
            </w:pPr>
            <w:r w:rsidRPr="009E4840">
              <w:rPr>
                <w:rFonts w:cstheme="minorHAnsi"/>
                <w:b/>
              </w:rPr>
              <w:t>PCSO Matters</w:t>
            </w:r>
          </w:p>
          <w:p w14:paraId="0FC69265" w14:textId="77777777" w:rsidR="00593675" w:rsidRPr="009E4840" w:rsidRDefault="00593675" w:rsidP="004A1A49">
            <w:pPr>
              <w:rPr>
                <w:rFonts w:cstheme="minorHAnsi"/>
                <w:b/>
              </w:rPr>
            </w:pPr>
          </w:p>
          <w:p w14:paraId="4FEAF78B" w14:textId="77777777" w:rsidR="00593675" w:rsidRPr="009E4840" w:rsidRDefault="00593675" w:rsidP="004A1A49">
            <w:pPr>
              <w:rPr>
                <w:rFonts w:cstheme="minorHAnsi"/>
                <w:bCs/>
              </w:rPr>
            </w:pPr>
            <w:r w:rsidRPr="009E4840">
              <w:rPr>
                <w:rFonts w:cstheme="minorHAnsi"/>
                <w:bCs/>
              </w:rPr>
              <w:t>PCSO Wilkinson sent his apologies but emailed the following report</w:t>
            </w:r>
          </w:p>
          <w:p w14:paraId="04277AF2" w14:textId="77777777" w:rsidR="00593675" w:rsidRPr="009E4840" w:rsidRDefault="00593675" w:rsidP="004A1A49">
            <w:pPr>
              <w:rPr>
                <w:rFonts w:cstheme="minorHAnsi"/>
                <w:bCs/>
              </w:rPr>
            </w:pPr>
          </w:p>
          <w:p w14:paraId="79A45B85" w14:textId="77777777" w:rsidR="00593675" w:rsidRPr="009E4840" w:rsidRDefault="00593675" w:rsidP="004A1A49">
            <w:pPr>
              <w:tabs>
                <w:tab w:val="right" w:pos="8507"/>
              </w:tabs>
            </w:pPr>
            <w:r w:rsidRPr="009E4840">
              <w:t>Crime</w:t>
            </w:r>
            <w:r>
              <w:tab/>
            </w:r>
          </w:p>
          <w:p w14:paraId="3157F3B4" w14:textId="77777777" w:rsidR="00593675" w:rsidRPr="009E4840" w:rsidRDefault="00593675" w:rsidP="004A1A49">
            <w:r w:rsidRPr="009E4840">
              <w:t>01/03/2020 1 x theft of house and car keys left in front door on Hatton Lane, house key found nearby, no other details.</w:t>
            </w:r>
          </w:p>
          <w:p w14:paraId="162D19EF" w14:textId="77777777" w:rsidR="00593675" w:rsidRPr="009E4840" w:rsidRDefault="00593675" w:rsidP="004A1A49"/>
          <w:p w14:paraId="5B489B9F" w14:textId="77777777" w:rsidR="00593675" w:rsidRPr="009E4840" w:rsidRDefault="00593675" w:rsidP="004A1A49">
            <w:r w:rsidRPr="009E4840">
              <w:t>Anti- Social behaviour - Nil</w:t>
            </w:r>
          </w:p>
          <w:p w14:paraId="0B870CA4" w14:textId="77777777" w:rsidR="00593675" w:rsidRPr="009E4840" w:rsidRDefault="00593675" w:rsidP="004A1A49"/>
          <w:p w14:paraId="56FC95F1" w14:textId="77777777" w:rsidR="00593675" w:rsidRPr="009E4840" w:rsidRDefault="00593675" w:rsidP="004A1A49">
            <w:r w:rsidRPr="009E4840">
              <w:t xml:space="preserve">Speed enforcement; </w:t>
            </w:r>
          </w:p>
          <w:p w14:paraId="33111864" w14:textId="77777777" w:rsidR="00593675" w:rsidRPr="009E4840" w:rsidRDefault="00593675" w:rsidP="004A1A49">
            <w:r w:rsidRPr="009E4840">
              <w:t>Hatton Lane 2 x month 10 activations Highest speed 44mph.  Warrington Road no activations</w:t>
            </w:r>
          </w:p>
          <w:p w14:paraId="31E18600" w14:textId="77777777" w:rsidR="00593675" w:rsidRPr="009E4840" w:rsidRDefault="00593675" w:rsidP="004A1A49"/>
        </w:tc>
        <w:tc>
          <w:tcPr>
            <w:tcW w:w="392" w:type="pct"/>
          </w:tcPr>
          <w:p w14:paraId="33DE8764" w14:textId="77777777" w:rsidR="00593675" w:rsidRPr="00573241" w:rsidRDefault="00593675" w:rsidP="004A1A49">
            <w:pPr>
              <w:rPr>
                <w:rFonts w:cstheme="minorHAnsi"/>
                <w:b/>
              </w:rPr>
            </w:pPr>
          </w:p>
        </w:tc>
      </w:tr>
      <w:tr w:rsidR="00593675" w:rsidRPr="00573241" w14:paraId="5CD945F5" w14:textId="77777777" w:rsidTr="00D122F9">
        <w:trPr>
          <w:gridAfter w:val="1"/>
          <w:wAfter w:w="12" w:type="pct"/>
        </w:trPr>
        <w:tc>
          <w:tcPr>
            <w:tcW w:w="330" w:type="pct"/>
          </w:tcPr>
          <w:p w14:paraId="50997456" w14:textId="77777777" w:rsidR="00593675" w:rsidRPr="00573241" w:rsidRDefault="00593675" w:rsidP="004A1A49">
            <w:pPr>
              <w:rPr>
                <w:rFonts w:cstheme="minorHAnsi"/>
                <w:b/>
              </w:rPr>
            </w:pPr>
            <w:r>
              <w:rPr>
                <w:rFonts w:cstheme="minorHAnsi"/>
                <w:b/>
              </w:rPr>
              <w:t>D150</w:t>
            </w:r>
          </w:p>
        </w:tc>
        <w:tc>
          <w:tcPr>
            <w:tcW w:w="4267" w:type="pct"/>
            <w:gridSpan w:val="3"/>
          </w:tcPr>
          <w:p w14:paraId="2A10F9A9" w14:textId="77777777" w:rsidR="00593675" w:rsidRDefault="00593675" w:rsidP="004A1A49">
            <w:pPr>
              <w:rPr>
                <w:rFonts w:cstheme="minorHAnsi"/>
                <w:b/>
              </w:rPr>
            </w:pPr>
            <w:r w:rsidRPr="00573241">
              <w:rPr>
                <w:rFonts w:cstheme="minorHAnsi"/>
                <w:b/>
              </w:rPr>
              <w:t>Declarations of interest</w:t>
            </w:r>
          </w:p>
          <w:p w14:paraId="684689E1" w14:textId="77777777" w:rsidR="00593675" w:rsidRPr="00573241" w:rsidRDefault="00593675" w:rsidP="004A1A49">
            <w:pPr>
              <w:rPr>
                <w:rFonts w:cstheme="minorHAnsi"/>
                <w:b/>
              </w:rPr>
            </w:pPr>
          </w:p>
          <w:p w14:paraId="7524737F" w14:textId="77777777" w:rsidR="00593675" w:rsidRDefault="00593675" w:rsidP="004A1A49">
            <w:pPr>
              <w:rPr>
                <w:rFonts w:cstheme="minorHAnsi"/>
              </w:rPr>
            </w:pPr>
            <w:r w:rsidRPr="00573241">
              <w:rPr>
                <w:rFonts w:cstheme="minorHAnsi"/>
              </w:rPr>
              <w:t>There were no declarations of interest.</w:t>
            </w:r>
          </w:p>
          <w:p w14:paraId="126FCB85" w14:textId="77777777" w:rsidR="00593675" w:rsidRDefault="00593675" w:rsidP="004A1A49">
            <w:pPr>
              <w:rPr>
                <w:rFonts w:cstheme="minorHAnsi"/>
              </w:rPr>
            </w:pPr>
          </w:p>
          <w:p w14:paraId="65DF74DF" w14:textId="77777777" w:rsidR="00593675" w:rsidRPr="00514DA7" w:rsidRDefault="00593675" w:rsidP="004A1A49">
            <w:pPr>
              <w:rPr>
                <w:rFonts w:cstheme="minorHAnsi"/>
                <w:i/>
              </w:rPr>
            </w:pPr>
            <w:r w:rsidRPr="00514DA7">
              <w:rPr>
                <w:rFonts w:cstheme="minorHAnsi"/>
                <w:i/>
              </w:rPr>
              <w:t>As residents of Hatton, we all have an interest at different levels for Creamfield</w:t>
            </w:r>
            <w:r>
              <w:rPr>
                <w:rFonts w:cstheme="minorHAnsi"/>
                <w:i/>
              </w:rPr>
              <w:t>s</w:t>
            </w:r>
            <w:r w:rsidRPr="00514DA7">
              <w:rPr>
                <w:rFonts w:cstheme="minorHAnsi"/>
                <w:i/>
              </w:rPr>
              <w:t>.  We are all able to take advantage of their offers and this is covered by a blanket declaration as confirmed by WBC Democratic Services.</w:t>
            </w:r>
          </w:p>
        </w:tc>
        <w:tc>
          <w:tcPr>
            <w:tcW w:w="392" w:type="pct"/>
          </w:tcPr>
          <w:p w14:paraId="48937AC2" w14:textId="77777777" w:rsidR="00593675" w:rsidRPr="00573241" w:rsidRDefault="00593675" w:rsidP="004A1A49">
            <w:pPr>
              <w:rPr>
                <w:rFonts w:cstheme="minorHAnsi"/>
                <w:b/>
              </w:rPr>
            </w:pPr>
          </w:p>
        </w:tc>
      </w:tr>
      <w:tr w:rsidR="00593675" w:rsidRPr="00573241" w14:paraId="36057DE9" w14:textId="77777777" w:rsidTr="00D122F9">
        <w:trPr>
          <w:gridAfter w:val="1"/>
          <w:wAfter w:w="12" w:type="pct"/>
        </w:trPr>
        <w:tc>
          <w:tcPr>
            <w:tcW w:w="343" w:type="pct"/>
            <w:gridSpan w:val="3"/>
          </w:tcPr>
          <w:p w14:paraId="165DADE9" w14:textId="77777777" w:rsidR="00593675" w:rsidRPr="00573241" w:rsidRDefault="00593675" w:rsidP="004A1A49">
            <w:pPr>
              <w:rPr>
                <w:rFonts w:cstheme="minorHAnsi"/>
                <w:b/>
              </w:rPr>
            </w:pPr>
            <w:r>
              <w:rPr>
                <w:rFonts w:cstheme="minorHAnsi"/>
                <w:b/>
              </w:rPr>
              <w:t>D151</w:t>
            </w:r>
          </w:p>
        </w:tc>
        <w:tc>
          <w:tcPr>
            <w:tcW w:w="4253" w:type="pct"/>
          </w:tcPr>
          <w:p w14:paraId="22E57852" w14:textId="77777777" w:rsidR="00593675" w:rsidRDefault="00593675" w:rsidP="004A1A49">
            <w:pPr>
              <w:rPr>
                <w:rFonts w:cstheme="minorHAnsi"/>
                <w:b/>
              </w:rPr>
            </w:pPr>
            <w:r w:rsidRPr="00573241">
              <w:rPr>
                <w:rFonts w:cstheme="minorHAnsi"/>
                <w:b/>
              </w:rPr>
              <w:t>Acceptance of minutes</w:t>
            </w:r>
          </w:p>
          <w:p w14:paraId="5845AFDD" w14:textId="77777777" w:rsidR="00593675" w:rsidRPr="00573241" w:rsidRDefault="00593675" w:rsidP="004A1A49">
            <w:pPr>
              <w:rPr>
                <w:rFonts w:cstheme="minorHAnsi"/>
                <w:b/>
              </w:rPr>
            </w:pPr>
          </w:p>
          <w:p w14:paraId="04789578" w14:textId="77777777" w:rsidR="00593675" w:rsidRPr="00573241" w:rsidRDefault="00593675" w:rsidP="004A1A49">
            <w:pPr>
              <w:tabs>
                <w:tab w:val="left" w:pos="4695"/>
              </w:tabs>
              <w:rPr>
                <w:rFonts w:cstheme="minorHAnsi"/>
              </w:rPr>
            </w:pPr>
            <w:r w:rsidRPr="00573241">
              <w:rPr>
                <w:rFonts w:cstheme="minorHAnsi"/>
              </w:rPr>
              <w:t>The minutes of the previous meeting were read and accepted</w:t>
            </w:r>
            <w:r>
              <w:rPr>
                <w:rFonts w:cstheme="minorHAnsi"/>
              </w:rPr>
              <w:t xml:space="preserve"> ST </w:t>
            </w:r>
            <w:r w:rsidRPr="00573241">
              <w:rPr>
                <w:rFonts w:cstheme="minorHAnsi"/>
              </w:rPr>
              <w:t>proposed</w:t>
            </w:r>
            <w:r>
              <w:rPr>
                <w:rFonts w:cstheme="minorHAnsi"/>
              </w:rPr>
              <w:t xml:space="preserve"> PY </w:t>
            </w:r>
            <w:r w:rsidRPr="00573241">
              <w:rPr>
                <w:rFonts w:cstheme="minorHAnsi"/>
              </w:rPr>
              <w:t xml:space="preserve">seconded.  </w:t>
            </w:r>
            <w:r>
              <w:rPr>
                <w:rFonts w:cstheme="minorHAnsi"/>
              </w:rPr>
              <w:t xml:space="preserve"> Minutes were signed as a true record</w:t>
            </w:r>
          </w:p>
        </w:tc>
        <w:tc>
          <w:tcPr>
            <w:tcW w:w="392" w:type="pct"/>
          </w:tcPr>
          <w:p w14:paraId="210ACA74" w14:textId="77777777" w:rsidR="00593675" w:rsidRPr="00573241" w:rsidRDefault="00593675" w:rsidP="004A1A49">
            <w:pPr>
              <w:rPr>
                <w:rFonts w:cstheme="minorHAnsi"/>
                <w:b/>
              </w:rPr>
            </w:pPr>
          </w:p>
        </w:tc>
      </w:tr>
      <w:tr w:rsidR="00593675" w:rsidRPr="00573241" w14:paraId="30543851" w14:textId="77777777" w:rsidTr="00D122F9">
        <w:trPr>
          <w:gridAfter w:val="1"/>
          <w:wAfter w:w="12" w:type="pct"/>
        </w:trPr>
        <w:tc>
          <w:tcPr>
            <w:tcW w:w="343" w:type="pct"/>
            <w:gridSpan w:val="3"/>
          </w:tcPr>
          <w:p w14:paraId="0BBC2F36" w14:textId="77777777" w:rsidR="00593675" w:rsidRDefault="00593675" w:rsidP="004A1A49">
            <w:pPr>
              <w:rPr>
                <w:rFonts w:cstheme="minorHAnsi"/>
                <w:b/>
              </w:rPr>
            </w:pPr>
            <w:r>
              <w:rPr>
                <w:rFonts w:cstheme="minorHAnsi"/>
                <w:b/>
              </w:rPr>
              <w:t>D152</w:t>
            </w:r>
          </w:p>
        </w:tc>
        <w:tc>
          <w:tcPr>
            <w:tcW w:w="4253" w:type="pct"/>
          </w:tcPr>
          <w:p w14:paraId="4D6BDCBE" w14:textId="77777777" w:rsidR="00593675" w:rsidRDefault="00593675" w:rsidP="00593675">
            <w:pPr>
              <w:pStyle w:val="ListParagraph"/>
              <w:numPr>
                <w:ilvl w:val="0"/>
                <w:numId w:val="1"/>
              </w:numPr>
              <w:rPr>
                <w:rFonts w:cstheme="minorHAnsi"/>
              </w:rPr>
            </w:pPr>
            <w:r>
              <w:rPr>
                <w:rFonts w:cstheme="minorHAnsi"/>
              </w:rPr>
              <w:t>Website – Events tab to be updated - ST reported this was ongoing</w:t>
            </w:r>
          </w:p>
          <w:p w14:paraId="3E0052B8" w14:textId="77777777" w:rsidR="00593675" w:rsidRDefault="00593675" w:rsidP="00593675">
            <w:pPr>
              <w:pStyle w:val="ListParagraph"/>
              <w:numPr>
                <w:ilvl w:val="0"/>
                <w:numId w:val="1"/>
              </w:numPr>
              <w:rPr>
                <w:rFonts w:cstheme="minorHAnsi"/>
              </w:rPr>
            </w:pPr>
            <w:r>
              <w:rPr>
                <w:rFonts w:cstheme="minorHAnsi"/>
              </w:rPr>
              <w:t>Note for annual calendar to update website every 6 months – EMO confirmed this had been actioned</w:t>
            </w:r>
          </w:p>
          <w:p w14:paraId="2D7233B0" w14:textId="77777777" w:rsidR="00593675" w:rsidRDefault="00593675" w:rsidP="00593675">
            <w:pPr>
              <w:pStyle w:val="ListParagraph"/>
              <w:numPr>
                <w:ilvl w:val="0"/>
                <w:numId w:val="1"/>
              </w:numPr>
              <w:rPr>
                <w:rFonts w:cstheme="minorHAnsi"/>
              </w:rPr>
            </w:pPr>
            <w:r>
              <w:rPr>
                <w:rFonts w:cstheme="minorHAnsi"/>
              </w:rPr>
              <w:t xml:space="preserve">Potholes – monitor &amp; report back at April meeting -it was also noted Warrington Road needed some work – PY to contact WBC to see if they can do at the same time.  </w:t>
            </w:r>
          </w:p>
          <w:p w14:paraId="1135AE6C" w14:textId="77777777" w:rsidR="00593675" w:rsidRDefault="00593675" w:rsidP="00593675">
            <w:pPr>
              <w:pStyle w:val="ListParagraph"/>
              <w:numPr>
                <w:ilvl w:val="0"/>
                <w:numId w:val="1"/>
              </w:numPr>
              <w:rPr>
                <w:rFonts w:cstheme="minorHAnsi"/>
              </w:rPr>
            </w:pPr>
            <w:r>
              <w:rPr>
                <w:rFonts w:cstheme="minorHAnsi"/>
              </w:rPr>
              <w:lastRenderedPageBreak/>
              <w:t>Councillor roles – short &amp; long-term view – PM reported that he had put himself forward to take over the role of the Chair in May and asked in the short-term would PY be happy lead on Transport &amp; Road Safety and RB lead on Community/Social Activities/Village Communications until May.  This was agreed</w:t>
            </w:r>
          </w:p>
          <w:p w14:paraId="537123A6" w14:textId="77777777" w:rsidR="00593675" w:rsidRDefault="00593675" w:rsidP="00593675">
            <w:pPr>
              <w:pStyle w:val="ListParagraph"/>
              <w:numPr>
                <w:ilvl w:val="0"/>
                <w:numId w:val="1"/>
              </w:numPr>
              <w:rPr>
                <w:rFonts w:cstheme="minorHAnsi"/>
              </w:rPr>
            </w:pPr>
            <w:r>
              <w:rPr>
                <w:rFonts w:cstheme="minorHAnsi"/>
              </w:rPr>
              <w:t>Undertake asset review – RD/RB – to be actioned</w:t>
            </w:r>
          </w:p>
          <w:p w14:paraId="36717CE9" w14:textId="77777777" w:rsidR="00593675" w:rsidRDefault="00593675" w:rsidP="00593675">
            <w:pPr>
              <w:pStyle w:val="ListParagraph"/>
              <w:numPr>
                <w:ilvl w:val="0"/>
                <w:numId w:val="1"/>
              </w:numPr>
              <w:rPr>
                <w:rFonts w:cstheme="minorHAnsi"/>
              </w:rPr>
            </w:pPr>
            <w:r>
              <w:rPr>
                <w:rFonts w:cstheme="minorHAnsi"/>
              </w:rPr>
              <w:t>Laptop security renewal – ST confirmed he had sourced a good deal but wanted to test on laptop first and would then report back.  This was proposed by RB &amp; seconded by JG</w:t>
            </w:r>
          </w:p>
          <w:p w14:paraId="3AD1B5CF" w14:textId="77777777" w:rsidR="00593675" w:rsidRDefault="00593675" w:rsidP="00593675">
            <w:pPr>
              <w:pStyle w:val="ListParagraph"/>
              <w:numPr>
                <w:ilvl w:val="0"/>
                <w:numId w:val="1"/>
              </w:numPr>
              <w:rPr>
                <w:rFonts w:cstheme="minorHAnsi"/>
              </w:rPr>
            </w:pPr>
            <w:r>
              <w:rPr>
                <w:rFonts w:cstheme="minorHAnsi"/>
              </w:rPr>
              <w:t>Domain &amp; web hosting payments - Update annual calendar- ST/EMO - actioned</w:t>
            </w:r>
          </w:p>
          <w:p w14:paraId="1A38A4C3" w14:textId="77777777" w:rsidR="00593675" w:rsidRPr="00FA535D" w:rsidRDefault="00593675" w:rsidP="00593675">
            <w:pPr>
              <w:pStyle w:val="ListParagraph"/>
              <w:numPr>
                <w:ilvl w:val="0"/>
                <w:numId w:val="1"/>
              </w:numPr>
              <w:rPr>
                <w:rFonts w:cstheme="minorHAnsi"/>
              </w:rPr>
            </w:pPr>
            <w:r>
              <w:rPr>
                <w:rFonts w:cstheme="minorHAnsi"/>
              </w:rPr>
              <w:t>Councillor email accounts on Hatton PC Cheshire domain – ST to check further &amp; report back at next meeting</w:t>
            </w:r>
          </w:p>
        </w:tc>
        <w:tc>
          <w:tcPr>
            <w:tcW w:w="392" w:type="pct"/>
          </w:tcPr>
          <w:p w14:paraId="0A158929" w14:textId="77777777" w:rsidR="00593675" w:rsidRDefault="00593675" w:rsidP="004A1A49">
            <w:pPr>
              <w:rPr>
                <w:rFonts w:cstheme="minorHAnsi"/>
                <w:b/>
              </w:rPr>
            </w:pPr>
          </w:p>
          <w:p w14:paraId="773BA5D6" w14:textId="77777777" w:rsidR="00593675" w:rsidRDefault="00593675" w:rsidP="004A1A49">
            <w:pPr>
              <w:rPr>
                <w:rFonts w:cstheme="minorHAnsi"/>
                <w:b/>
              </w:rPr>
            </w:pPr>
          </w:p>
          <w:p w14:paraId="4655E892" w14:textId="77777777" w:rsidR="00593675" w:rsidRDefault="00593675" w:rsidP="004A1A49">
            <w:pPr>
              <w:rPr>
                <w:rFonts w:cstheme="minorHAnsi"/>
                <w:b/>
              </w:rPr>
            </w:pPr>
          </w:p>
          <w:p w14:paraId="68C7FD2E" w14:textId="77777777" w:rsidR="00593675" w:rsidRDefault="00593675" w:rsidP="004A1A49">
            <w:pPr>
              <w:rPr>
                <w:rFonts w:cstheme="minorHAnsi"/>
                <w:b/>
              </w:rPr>
            </w:pPr>
            <w:r>
              <w:rPr>
                <w:rFonts w:cstheme="minorHAnsi"/>
                <w:b/>
              </w:rPr>
              <w:t>PY</w:t>
            </w:r>
          </w:p>
          <w:p w14:paraId="5B48CD3D" w14:textId="77777777" w:rsidR="00593675" w:rsidRDefault="00593675" w:rsidP="004A1A49">
            <w:pPr>
              <w:rPr>
                <w:rFonts w:cstheme="minorHAnsi"/>
                <w:b/>
              </w:rPr>
            </w:pPr>
          </w:p>
          <w:p w14:paraId="12F67CD9" w14:textId="77777777" w:rsidR="00593675" w:rsidRDefault="00593675" w:rsidP="004A1A49">
            <w:pPr>
              <w:rPr>
                <w:rFonts w:cstheme="minorHAnsi"/>
                <w:b/>
              </w:rPr>
            </w:pPr>
          </w:p>
          <w:p w14:paraId="15204296" w14:textId="77777777" w:rsidR="00593675" w:rsidRDefault="00593675" w:rsidP="004A1A49">
            <w:pPr>
              <w:rPr>
                <w:rFonts w:cstheme="minorHAnsi"/>
                <w:b/>
              </w:rPr>
            </w:pPr>
          </w:p>
          <w:p w14:paraId="11A73F59" w14:textId="77777777" w:rsidR="00593675" w:rsidRDefault="00593675" w:rsidP="004A1A49">
            <w:pPr>
              <w:rPr>
                <w:rFonts w:cstheme="minorHAnsi"/>
                <w:b/>
              </w:rPr>
            </w:pPr>
          </w:p>
          <w:p w14:paraId="5835FE6A" w14:textId="77777777" w:rsidR="00593675" w:rsidRDefault="00593675" w:rsidP="004A1A49">
            <w:pPr>
              <w:rPr>
                <w:rFonts w:cstheme="minorHAnsi"/>
                <w:b/>
              </w:rPr>
            </w:pPr>
          </w:p>
          <w:p w14:paraId="2A6E147B" w14:textId="77777777" w:rsidR="00593675" w:rsidRDefault="00593675" w:rsidP="004A1A49">
            <w:pPr>
              <w:rPr>
                <w:rFonts w:cstheme="minorHAnsi"/>
                <w:b/>
              </w:rPr>
            </w:pPr>
          </w:p>
          <w:p w14:paraId="5C1482B5" w14:textId="77777777" w:rsidR="00593675" w:rsidRDefault="00593675" w:rsidP="004A1A49">
            <w:pPr>
              <w:rPr>
                <w:rFonts w:cstheme="minorHAnsi"/>
                <w:b/>
              </w:rPr>
            </w:pPr>
            <w:r>
              <w:rPr>
                <w:rFonts w:cstheme="minorHAnsi"/>
                <w:b/>
              </w:rPr>
              <w:t>RD/RB</w:t>
            </w:r>
          </w:p>
          <w:p w14:paraId="19E7334C" w14:textId="77777777" w:rsidR="00593675" w:rsidRDefault="00593675" w:rsidP="004A1A49">
            <w:pPr>
              <w:rPr>
                <w:rFonts w:cstheme="minorHAnsi"/>
                <w:b/>
              </w:rPr>
            </w:pPr>
            <w:r>
              <w:rPr>
                <w:rFonts w:cstheme="minorHAnsi"/>
                <w:b/>
              </w:rPr>
              <w:t>ST</w:t>
            </w:r>
          </w:p>
          <w:p w14:paraId="55A7A068" w14:textId="77777777" w:rsidR="00593675" w:rsidRDefault="00593675" w:rsidP="004A1A49">
            <w:pPr>
              <w:rPr>
                <w:rFonts w:cstheme="minorHAnsi"/>
                <w:b/>
              </w:rPr>
            </w:pPr>
          </w:p>
          <w:p w14:paraId="1AC19FA8" w14:textId="77777777" w:rsidR="00593675" w:rsidRDefault="00593675" w:rsidP="004A1A49">
            <w:pPr>
              <w:rPr>
                <w:rFonts w:cstheme="minorHAnsi"/>
                <w:b/>
              </w:rPr>
            </w:pPr>
          </w:p>
          <w:p w14:paraId="1116BCC3" w14:textId="77777777" w:rsidR="00593675" w:rsidRPr="00573241" w:rsidRDefault="00593675" w:rsidP="004A1A49">
            <w:pPr>
              <w:rPr>
                <w:rFonts w:cstheme="minorHAnsi"/>
                <w:b/>
              </w:rPr>
            </w:pPr>
            <w:r>
              <w:rPr>
                <w:rFonts w:cstheme="minorHAnsi"/>
                <w:b/>
              </w:rPr>
              <w:t>ST</w:t>
            </w:r>
          </w:p>
        </w:tc>
      </w:tr>
      <w:tr w:rsidR="00593675" w:rsidRPr="00573241" w14:paraId="72511FD7" w14:textId="77777777" w:rsidTr="00D122F9">
        <w:tc>
          <w:tcPr>
            <w:tcW w:w="336" w:type="pct"/>
            <w:gridSpan w:val="2"/>
          </w:tcPr>
          <w:p w14:paraId="545805F6" w14:textId="77777777" w:rsidR="00593675" w:rsidRPr="00573241" w:rsidRDefault="00593675" w:rsidP="004A1A49">
            <w:pPr>
              <w:rPr>
                <w:rFonts w:cstheme="minorHAnsi"/>
                <w:b/>
              </w:rPr>
            </w:pPr>
            <w:r>
              <w:rPr>
                <w:rFonts w:cstheme="minorHAnsi"/>
                <w:b/>
              </w:rPr>
              <w:lastRenderedPageBreak/>
              <w:t>D153</w:t>
            </w:r>
          </w:p>
        </w:tc>
        <w:tc>
          <w:tcPr>
            <w:tcW w:w="4260" w:type="pct"/>
            <w:gridSpan w:val="2"/>
          </w:tcPr>
          <w:p w14:paraId="4FE99B04" w14:textId="77777777" w:rsidR="00593675" w:rsidRPr="00593675" w:rsidRDefault="00593675" w:rsidP="004A1A49">
            <w:pPr>
              <w:rPr>
                <w:rFonts w:cstheme="minorHAnsi"/>
                <w:b/>
              </w:rPr>
            </w:pPr>
            <w:r w:rsidRPr="00593675">
              <w:rPr>
                <w:rFonts w:cstheme="minorHAnsi"/>
                <w:b/>
              </w:rPr>
              <w:t>Clerk Matters</w:t>
            </w:r>
          </w:p>
          <w:p w14:paraId="4FECB5EE" w14:textId="77777777" w:rsidR="00593675" w:rsidRPr="00AD45C8" w:rsidRDefault="00593675" w:rsidP="004A1A49">
            <w:pPr>
              <w:rPr>
                <w:rFonts w:cstheme="minorHAnsi"/>
                <w:bCs/>
              </w:rPr>
            </w:pPr>
          </w:p>
          <w:p w14:paraId="470C3E42" w14:textId="77777777" w:rsidR="00593675" w:rsidRPr="00AD45C8" w:rsidRDefault="00593675" w:rsidP="004A1A49">
            <w:pPr>
              <w:rPr>
                <w:rFonts w:cstheme="minorHAnsi"/>
                <w:b/>
              </w:rPr>
            </w:pPr>
            <w:r w:rsidRPr="00AD45C8">
              <w:rPr>
                <w:rFonts w:cstheme="minorHAnsi"/>
                <w:b/>
              </w:rPr>
              <w:t>Monthly Action Calendar</w:t>
            </w:r>
          </w:p>
          <w:p w14:paraId="3BBD38CD" w14:textId="77777777" w:rsidR="00593675" w:rsidRPr="00AD45C8" w:rsidRDefault="00593675" w:rsidP="00593675">
            <w:pPr>
              <w:pStyle w:val="ListParagraph"/>
              <w:numPr>
                <w:ilvl w:val="0"/>
                <w:numId w:val="3"/>
              </w:numPr>
              <w:rPr>
                <w:bCs/>
              </w:rPr>
            </w:pPr>
            <w:r w:rsidRPr="00AD45C8">
              <w:rPr>
                <w:bCs/>
              </w:rPr>
              <w:t>Effectiveness of internal control and risk assessment reviewed and Minuted</w:t>
            </w:r>
            <w:r>
              <w:rPr>
                <w:bCs/>
              </w:rPr>
              <w:t xml:space="preserve"> – to be deferred to next meeting</w:t>
            </w:r>
          </w:p>
          <w:p w14:paraId="6538ED9B" w14:textId="77777777" w:rsidR="00593675" w:rsidRPr="00AD45C8" w:rsidRDefault="00593675" w:rsidP="00593675">
            <w:pPr>
              <w:pStyle w:val="ListParagraph"/>
              <w:numPr>
                <w:ilvl w:val="0"/>
                <w:numId w:val="3"/>
              </w:numPr>
              <w:rPr>
                <w:bCs/>
              </w:rPr>
            </w:pPr>
            <w:r w:rsidRPr="00AD45C8">
              <w:rPr>
                <w:bCs/>
              </w:rPr>
              <w:t>Pay CCA subscription</w:t>
            </w:r>
            <w:r>
              <w:rPr>
                <w:bCs/>
              </w:rPr>
              <w:t xml:space="preserve"> – EMO confirmed request for payment had not yet been received</w:t>
            </w:r>
          </w:p>
          <w:p w14:paraId="54004B0B" w14:textId="77777777" w:rsidR="00593675" w:rsidRPr="00AD45C8" w:rsidRDefault="00593675" w:rsidP="00593675">
            <w:pPr>
              <w:pStyle w:val="ListParagraph"/>
              <w:numPr>
                <w:ilvl w:val="0"/>
                <w:numId w:val="3"/>
              </w:numPr>
              <w:rPr>
                <w:bCs/>
              </w:rPr>
            </w:pPr>
            <w:r w:rsidRPr="00AD45C8">
              <w:rPr>
                <w:rFonts w:eastAsia="Times New Roman"/>
                <w:bCs/>
              </w:rPr>
              <w:t>Shrub Pruning</w:t>
            </w:r>
            <w:r>
              <w:rPr>
                <w:rFonts w:eastAsia="Times New Roman"/>
                <w:bCs/>
              </w:rPr>
              <w:t xml:space="preserve"> – on hold at the moment</w:t>
            </w:r>
          </w:p>
        </w:tc>
        <w:tc>
          <w:tcPr>
            <w:tcW w:w="404" w:type="pct"/>
            <w:gridSpan w:val="2"/>
          </w:tcPr>
          <w:p w14:paraId="2A4BC8E1" w14:textId="77777777" w:rsidR="00593675" w:rsidRPr="00AD45C8" w:rsidRDefault="00593675" w:rsidP="004A1A49">
            <w:pPr>
              <w:rPr>
                <w:rFonts w:cstheme="minorHAnsi"/>
                <w:bCs/>
              </w:rPr>
            </w:pPr>
          </w:p>
          <w:p w14:paraId="38661816" w14:textId="77777777" w:rsidR="00593675" w:rsidRDefault="00593675" w:rsidP="004A1A49">
            <w:pPr>
              <w:rPr>
                <w:rFonts w:cstheme="minorHAnsi"/>
                <w:bCs/>
              </w:rPr>
            </w:pPr>
          </w:p>
          <w:p w14:paraId="3FB6CE3F" w14:textId="77777777" w:rsidR="00593675" w:rsidRDefault="00593675" w:rsidP="004A1A49">
            <w:pPr>
              <w:rPr>
                <w:rFonts w:cstheme="minorHAnsi"/>
                <w:bCs/>
              </w:rPr>
            </w:pPr>
          </w:p>
          <w:p w14:paraId="631320F3" w14:textId="77777777" w:rsidR="00593675" w:rsidRPr="00AD45C8" w:rsidRDefault="00593675" w:rsidP="004A1A49">
            <w:pPr>
              <w:rPr>
                <w:rFonts w:cstheme="minorHAnsi"/>
                <w:b/>
              </w:rPr>
            </w:pPr>
            <w:r w:rsidRPr="00AD45C8">
              <w:rPr>
                <w:rFonts w:cstheme="minorHAnsi"/>
                <w:b/>
              </w:rPr>
              <w:t>EMO</w:t>
            </w:r>
          </w:p>
          <w:p w14:paraId="6FE3F0DA" w14:textId="77777777" w:rsidR="00593675" w:rsidRPr="00AD45C8" w:rsidRDefault="00593675" w:rsidP="004A1A49">
            <w:pPr>
              <w:rPr>
                <w:rFonts w:cstheme="minorHAnsi"/>
                <w:bCs/>
              </w:rPr>
            </w:pPr>
          </w:p>
          <w:p w14:paraId="169BCE96" w14:textId="77777777" w:rsidR="00593675" w:rsidRPr="00AD45C8" w:rsidRDefault="00593675" w:rsidP="004A1A49">
            <w:pPr>
              <w:rPr>
                <w:rFonts w:cstheme="minorHAnsi"/>
                <w:bCs/>
              </w:rPr>
            </w:pPr>
          </w:p>
        </w:tc>
      </w:tr>
      <w:tr w:rsidR="00593675" w:rsidRPr="00573241" w14:paraId="5A7A8204" w14:textId="77777777" w:rsidTr="00D122F9">
        <w:trPr>
          <w:trHeight w:val="840"/>
        </w:trPr>
        <w:tc>
          <w:tcPr>
            <w:tcW w:w="336" w:type="pct"/>
            <w:gridSpan w:val="2"/>
          </w:tcPr>
          <w:p w14:paraId="2D3F62A8" w14:textId="77777777" w:rsidR="00593675" w:rsidRPr="00573241" w:rsidRDefault="00593675" w:rsidP="004A1A49">
            <w:pPr>
              <w:rPr>
                <w:rFonts w:cstheme="minorHAnsi"/>
                <w:b/>
              </w:rPr>
            </w:pPr>
            <w:r>
              <w:rPr>
                <w:rFonts w:cstheme="minorHAnsi"/>
                <w:b/>
              </w:rPr>
              <w:t>D154</w:t>
            </w:r>
          </w:p>
        </w:tc>
        <w:tc>
          <w:tcPr>
            <w:tcW w:w="4260" w:type="pct"/>
            <w:gridSpan w:val="2"/>
          </w:tcPr>
          <w:p w14:paraId="73B8A211" w14:textId="77777777" w:rsidR="00593675" w:rsidRPr="00573241" w:rsidRDefault="00593675" w:rsidP="004A1A49">
            <w:pPr>
              <w:rPr>
                <w:rFonts w:cstheme="minorHAnsi"/>
              </w:rPr>
            </w:pPr>
            <w:r w:rsidRPr="00573241">
              <w:rPr>
                <w:rFonts w:cstheme="minorHAnsi"/>
                <w:b/>
              </w:rPr>
              <w:t>Finances including Financial Monthly Report</w:t>
            </w:r>
          </w:p>
          <w:p w14:paraId="0D2E5A9E" w14:textId="77777777" w:rsidR="00593675" w:rsidRPr="00573241" w:rsidRDefault="00593675" w:rsidP="004A1A49">
            <w:pPr>
              <w:rPr>
                <w:rFonts w:cstheme="minorHAnsi"/>
              </w:rPr>
            </w:pPr>
          </w:p>
          <w:p w14:paraId="46571D5D" w14:textId="77777777" w:rsidR="00593675" w:rsidRDefault="00593675" w:rsidP="00593675">
            <w:pPr>
              <w:pStyle w:val="ListParagraph"/>
              <w:numPr>
                <w:ilvl w:val="0"/>
                <w:numId w:val="2"/>
              </w:numPr>
              <w:rPr>
                <w:rFonts w:cstheme="minorHAnsi"/>
              </w:rPr>
            </w:pPr>
            <w:r w:rsidRPr="000D4C02">
              <w:rPr>
                <w:rFonts w:cstheme="minorHAnsi"/>
              </w:rPr>
              <w:t xml:space="preserve">The financial report as at the end of </w:t>
            </w:r>
            <w:r>
              <w:rPr>
                <w:rFonts w:cstheme="minorHAnsi"/>
              </w:rPr>
              <w:t xml:space="preserve">February </w:t>
            </w:r>
            <w:r w:rsidRPr="000D4C02">
              <w:rPr>
                <w:rFonts w:cstheme="minorHAnsi"/>
              </w:rPr>
              <w:t>was £</w:t>
            </w:r>
            <w:r>
              <w:rPr>
                <w:rFonts w:cstheme="minorHAnsi"/>
              </w:rPr>
              <w:t>31,125.22</w:t>
            </w:r>
          </w:p>
          <w:p w14:paraId="170E5AF2" w14:textId="77777777" w:rsidR="00593675" w:rsidRDefault="00593675" w:rsidP="00593675">
            <w:pPr>
              <w:pStyle w:val="ListParagraph"/>
              <w:numPr>
                <w:ilvl w:val="0"/>
                <w:numId w:val="2"/>
              </w:numPr>
              <w:rPr>
                <w:rFonts w:cstheme="minorHAnsi"/>
              </w:rPr>
            </w:pPr>
            <w:r>
              <w:rPr>
                <w:rFonts w:cstheme="minorHAnsi"/>
              </w:rPr>
              <w:t>Cheque for Hosting/Domain registration was raised.  Proposed RB seconded JG</w:t>
            </w:r>
          </w:p>
          <w:p w14:paraId="1CC3A772" w14:textId="77777777" w:rsidR="00593675" w:rsidRPr="00443FFD" w:rsidRDefault="00593675" w:rsidP="00593675">
            <w:pPr>
              <w:pStyle w:val="ListParagraph"/>
              <w:numPr>
                <w:ilvl w:val="0"/>
                <w:numId w:val="2"/>
              </w:numPr>
              <w:rPr>
                <w:rFonts w:cstheme="minorHAnsi"/>
              </w:rPr>
            </w:pPr>
            <w:r>
              <w:rPr>
                <w:rFonts w:cstheme="minorHAnsi"/>
              </w:rPr>
              <w:t>EMO reported that MW had requested a budget of £200 to be made accessible for CSA activities.  This was proposed by PY, seconded by RB</w:t>
            </w:r>
          </w:p>
        </w:tc>
        <w:tc>
          <w:tcPr>
            <w:tcW w:w="404" w:type="pct"/>
            <w:gridSpan w:val="2"/>
          </w:tcPr>
          <w:p w14:paraId="18FB765D" w14:textId="77777777" w:rsidR="00593675" w:rsidRDefault="00593675" w:rsidP="004A1A49">
            <w:pPr>
              <w:rPr>
                <w:rFonts w:cstheme="minorHAnsi"/>
                <w:b/>
              </w:rPr>
            </w:pPr>
          </w:p>
          <w:p w14:paraId="01F89F3C" w14:textId="77777777" w:rsidR="00593675" w:rsidRDefault="00593675" w:rsidP="004A1A49">
            <w:pPr>
              <w:rPr>
                <w:rFonts w:cstheme="minorHAnsi"/>
                <w:b/>
              </w:rPr>
            </w:pPr>
          </w:p>
          <w:p w14:paraId="3A018548" w14:textId="77777777" w:rsidR="00593675" w:rsidRDefault="00593675" w:rsidP="004A1A49">
            <w:pPr>
              <w:rPr>
                <w:rFonts w:cstheme="minorHAnsi"/>
                <w:b/>
              </w:rPr>
            </w:pPr>
          </w:p>
          <w:p w14:paraId="6762F5BF" w14:textId="77777777" w:rsidR="00593675" w:rsidRPr="00573241" w:rsidRDefault="00593675" w:rsidP="004A1A49">
            <w:pPr>
              <w:rPr>
                <w:rFonts w:cstheme="minorHAnsi"/>
                <w:b/>
              </w:rPr>
            </w:pPr>
            <w:r>
              <w:rPr>
                <w:rFonts w:cstheme="minorHAnsi"/>
                <w:b/>
              </w:rPr>
              <w:t>EMO</w:t>
            </w:r>
          </w:p>
        </w:tc>
      </w:tr>
      <w:tr w:rsidR="00593675" w:rsidRPr="00573241" w14:paraId="1619EDE1" w14:textId="77777777" w:rsidTr="00D122F9">
        <w:trPr>
          <w:trHeight w:val="837"/>
        </w:trPr>
        <w:tc>
          <w:tcPr>
            <w:tcW w:w="336" w:type="pct"/>
            <w:gridSpan w:val="2"/>
          </w:tcPr>
          <w:p w14:paraId="28DAC74B" w14:textId="77777777" w:rsidR="00593675" w:rsidRPr="00573241" w:rsidRDefault="00593675" w:rsidP="004A1A49">
            <w:pPr>
              <w:rPr>
                <w:rFonts w:cstheme="minorHAnsi"/>
                <w:b/>
              </w:rPr>
            </w:pPr>
            <w:r>
              <w:rPr>
                <w:rFonts w:cstheme="minorHAnsi"/>
                <w:b/>
              </w:rPr>
              <w:t>D155</w:t>
            </w:r>
          </w:p>
        </w:tc>
        <w:tc>
          <w:tcPr>
            <w:tcW w:w="4260" w:type="pct"/>
            <w:gridSpan w:val="2"/>
          </w:tcPr>
          <w:p w14:paraId="6C1C5B0A" w14:textId="77777777" w:rsidR="00593675" w:rsidRPr="00573241" w:rsidRDefault="00593675" w:rsidP="004A1A49">
            <w:pPr>
              <w:rPr>
                <w:rFonts w:cstheme="minorHAnsi"/>
                <w:b/>
              </w:rPr>
            </w:pPr>
            <w:r w:rsidRPr="00573241">
              <w:rPr>
                <w:rFonts w:cstheme="minorHAnsi"/>
                <w:b/>
              </w:rPr>
              <w:t>Correspondence Report</w:t>
            </w:r>
          </w:p>
          <w:p w14:paraId="16DD83D3" w14:textId="77777777" w:rsidR="00593675" w:rsidRPr="00573241" w:rsidRDefault="00593675" w:rsidP="004A1A49">
            <w:pPr>
              <w:rPr>
                <w:rFonts w:cstheme="minorHAnsi"/>
              </w:rPr>
            </w:pPr>
          </w:p>
          <w:p w14:paraId="4B16EC6D" w14:textId="77777777" w:rsidR="00593675" w:rsidRPr="00573241" w:rsidRDefault="00593675" w:rsidP="004A1A49">
            <w:pPr>
              <w:rPr>
                <w:rFonts w:cstheme="minorHAnsi"/>
              </w:rPr>
            </w:pPr>
            <w:r>
              <w:rPr>
                <w:rFonts w:cstheme="minorHAnsi"/>
              </w:rPr>
              <w:t>Clerk confirmed</w:t>
            </w:r>
            <w:r w:rsidRPr="00573241">
              <w:rPr>
                <w:rFonts w:cstheme="minorHAnsi"/>
              </w:rPr>
              <w:t xml:space="preserve"> correspondence received </w:t>
            </w:r>
            <w:r>
              <w:rPr>
                <w:rFonts w:cstheme="minorHAnsi"/>
              </w:rPr>
              <w:t xml:space="preserve">had been circulated via email. </w:t>
            </w:r>
          </w:p>
        </w:tc>
        <w:tc>
          <w:tcPr>
            <w:tcW w:w="404" w:type="pct"/>
            <w:gridSpan w:val="2"/>
          </w:tcPr>
          <w:p w14:paraId="4978E2F8" w14:textId="77777777" w:rsidR="00593675" w:rsidRDefault="00593675" w:rsidP="004A1A49">
            <w:pPr>
              <w:rPr>
                <w:rFonts w:cstheme="minorHAnsi"/>
                <w:b/>
              </w:rPr>
            </w:pPr>
          </w:p>
          <w:p w14:paraId="3DA827F9" w14:textId="77777777" w:rsidR="00593675" w:rsidRDefault="00593675" w:rsidP="004A1A49">
            <w:pPr>
              <w:rPr>
                <w:rFonts w:cstheme="minorHAnsi"/>
                <w:b/>
              </w:rPr>
            </w:pPr>
          </w:p>
          <w:p w14:paraId="77125A2A" w14:textId="77777777" w:rsidR="00593675" w:rsidRPr="00573241" w:rsidRDefault="00593675" w:rsidP="004A1A49">
            <w:pPr>
              <w:rPr>
                <w:rFonts w:cstheme="minorHAnsi"/>
                <w:b/>
              </w:rPr>
            </w:pPr>
          </w:p>
        </w:tc>
      </w:tr>
      <w:tr w:rsidR="00593675" w:rsidRPr="00573241" w14:paraId="3AA63880" w14:textId="77777777" w:rsidTr="00D122F9">
        <w:trPr>
          <w:trHeight w:val="792"/>
        </w:trPr>
        <w:tc>
          <w:tcPr>
            <w:tcW w:w="336" w:type="pct"/>
            <w:gridSpan w:val="2"/>
          </w:tcPr>
          <w:p w14:paraId="7BC78483" w14:textId="77777777" w:rsidR="00593675" w:rsidRPr="00573241" w:rsidRDefault="00593675" w:rsidP="004A1A49">
            <w:pPr>
              <w:rPr>
                <w:rFonts w:cstheme="minorHAnsi"/>
                <w:b/>
              </w:rPr>
            </w:pPr>
            <w:r>
              <w:rPr>
                <w:rFonts w:cstheme="minorHAnsi"/>
                <w:b/>
              </w:rPr>
              <w:t>D156</w:t>
            </w:r>
          </w:p>
        </w:tc>
        <w:tc>
          <w:tcPr>
            <w:tcW w:w="4260" w:type="pct"/>
            <w:gridSpan w:val="2"/>
          </w:tcPr>
          <w:p w14:paraId="30338323" w14:textId="77777777" w:rsidR="00593675" w:rsidRPr="00573241" w:rsidRDefault="00593675" w:rsidP="004A1A49">
            <w:pPr>
              <w:rPr>
                <w:rFonts w:cstheme="minorHAnsi"/>
                <w:b/>
              </w:rPr>
            </w:pPr>
            <w:r w:rsidRPr="00573241">
              <w:rPr>
                <w:rFonts w:cstheme="minorHAnsi"/>
                <w:b/>
              </w:rPr>
              <w:t>Technology Matters – Lead ST</w:t>
            </w:r>
          </w:p>
          <w:p w14:paraId="433A9EC5" w14:textId="77777777" w:rsidR="00593675" w:rsidRPr="00573241" w:rsidRDefault="00593675" w:rsidP="004A1A49">
            <w:pPr>
              <w:rPr>
                <w:rFonts w:cstheme="minorHAnsi"/>
              </w:rPr>
            </w:pPr>
          </w:p>
          <w:p w14:paraId="3AE9C93A" w14:textId="77777777" w:rsidR="00593675" w:rsidRPr="004B2141" w:rsidRDefault="00593675" w:rsidP="004A1A49">
            <w:r>
              <w:rPr>
                <w:rFonts w:cstheme="minorHAnsi"/>
              </w:rPr>
              <w:t>ST reported the hosting required a number of updates and he was currently working through them.</w:t>
            </w:r>
          </w:p>
        </w:tc>
        <w:tc>
          <w:tcPr>
            <w:tcW w:w="404" w:type="pct"/>
            <w:gridSpan w:val="2"/>
          </w:tcPr>
          <w:p w14:paraId="35D991DC" w14:textId="77777777" w:rsidR="00593675" w:rsidRDefault="00593675" w:rsidP="004A1A49">
            <w:pPr>
              <w:rPr>
                <w:rFonts w:cstheme="minorHAnsi"/>
                <w:b/>
              </w:rPr>
            </w:pPr>
          </w:p>
          <w:p w14:paraId="76BD6BF3" w14:textId="77777777" w:rsidR="00593675" w:rsidRDefault="00593675" w:rsidP="004A1A49">
            <w:pPr>
              <w:rPr>
                <w:rFonts w:cstheme="minorHAnsi"/>
                <w:b/>
              </w:rPr>
            </w:pPr>
          </w:p>
          <w:p w14:paraId="5BE350F9" w14:textId="77777777" w:rsidR="00593675" w:rsidRPr="00573241" w:rsidRDefault="00593675" w:rsidP="004A1A49">
            <w:pPr>
              <w:rPr>
                <w:rFonts w:cstheme="minorHAnsi"/>
                <w:b/>
              </w:rPr>
            </w:pPr>
            <w:r>
              <w:rPr>
                <w:rFonts w:cstheme="minorHAnsi"/>
                <w:b/>
              </w:rPr>
              <w:t>ST</w:t>
            </w:r>
          </w:p>
        </w:tc>
      </w:tr>
      <w:tr w:rsidR="00593675" w:rsidRPr="00573241" w14:paraId="7876FFDC" w14:textId="77777777" w:rsidTr="00D122F9">
        <w:trPr>
          <w:trHeight w:val="792"/>
        </w:trPr>
        <w:tc>
          <w:tcPr>
            <w:tcW w:w="336" w:type="pct"/>
            <w:gridSpan w:val="2"/>
          </w:tcPr>
          <w:p w14:paraId="15D24A63" w14:textId="77777777" w:rsidR="00593675" w:rsidRDefault="00593675" w:rsidP="004A1A49">
            <w:pPr>
              <w:rPr>
                <w:rFonts w:cstheme="minorHAnsi"/>
                <w:b/>
              </w:rPr>
            </w:pPr>
            <w:r>
              <w:rPr>
                <w:rFonts w:cstheme="minorHAnsi"/>
                <w:b/>
              </w:rPr>
              <w:t>D157</w:t>
            </w:r>
          </w:p>
        </w:tc>
        <w:tc>
          <w:tcPr>
            <w:tcW w:w="4260" w:type="pct"/>
            <w:gridSpan w:val="2"/>
          </w:tcPr>
          <w:p w14:paraId="3F7C812C" w14:textId="77777777" w:rsidR="00593675" w:rsidRDefault="00593675" w:rsidP="004A1A49">
            <w:pPr>
              <w:rPr>
                <w:rFonts w:cstheme="minorHAnsi"/>
                <w:bCs/>
              </w:rPr>
            </w:pPr>
            <w:r>
              <w:rPr>
                <w:rFonts w:cstheme="minorHAnsi"/>
                <w:b/>
              </w:rPr>
              <w:t>Environmental Matters – Lead JG</w:t>
            </w:r>
          </w:p>
          <w:p w14:paraId="26743A38" w14:textId="77777777" w:rsidR="00593675" w:rsidRDefault="00593675" w:rsidP="004A1A49">
            <w:pPr>
              <w:rPr>
                <w:rFonts w:cstheme="minorHAnsi"/>
                <w:bCs/>
              </w:rPr>
            </w:pPr>
            <w:r>
              <w:rPr>
                <w:rFonts w:cstheme="minorHAnsi"/>
                <w:bCs/>
              </w:rPr>
              <w:t xml:space="preserve"> </w:t>
            </w:r>
          </w:p>
          <w:p w14:paraId="53EA49E3" w14:textId="77777777" w:rsidR="00593675" w:rsidRDefault="00593675" w:rsidP="004A1A49">
            <w:pPr>
              <w:rPr>
                <w:rFonts w:cstheme="minorHAnsi"/>
                <w:bCs/>
              </w:rPr>
            </w:pPr>
            <w:r>
              <w:rPr>
                <w:rFonts w:cstheme="minorHAnsi"/>
                <w:bCs/>
              </w:rPr>
              <w:t>JG confirmed work on the noticeboard was complete and RR had done a superb job.</w:t>
            </w:r>
          </w:p>
          <w:p w14:paraId="5E21779C" w14:textId="77777777" w:rsidR="00593675" w:rsidRDefault="00593675" w:rsidP="004A1A49">
            <w:pPr>
              <w:rPr>
                <w:rFonts w:cstheme="minorHAnsi"/>
                <w:bCs/>
              </w:rPr>
            </w:pPr>
          </w:p>
          <w:p w14:paraId="44F675F6" w14:textId="77777777" w:rsidR="00593675" w:rsidRPr="00590C4A" w:rsidRDefault="00593675" w:rsidP="004A1A49">
            <w:pPr>
              <w:rPr>
                <w:rFonts w:cstheme="minorHAnsi"/>
                <w:bCs/>
              </w:rPr>
            </w:pPr>
            <w:r>
              <w:rPr>
                <w:rFonts w:cstheme="minorHAnsi"/>
                <w:bCs/>
              </w:rPr>
              <w:t xml:space="preserve">Nothing further to report </w:t>
            </w:r>
          </w:p>
        </w:tc>
        <w:tc>
          <w:tcPr>
            <w:tcW w:w="404" w:type="pct"/>
            <w:gridSpan w:val="2"/>
          </w:tcPr>
          <w:p w14:paraId="3E18337C" w14:textId="77777777" w:rsidR="00593675" w:rsidRDefault="00593675" w:rsidP="004A1A49">
            <w:pPr>
              <w:rPr>
                <w:rFonts w:cstheme="minorHAnsi"/>
                <w:b/>
              </w:rPr>
            </w:pPr>
          </w:p>
          <w:p w14:paraId="417C0313" w14:textId="77777777" w:rsidR="00593675" w:rsidRDefault="00593675" w:rsidP="004A1A49">
            <w:pPr>
              <w:rPr>
                <w:rFonts w:cstheme="minorHAnsi"/>
                <w:b/>
              </w:rPr>
            </w:pPr>
          </w:p>
          <w:p w14:paraId="4D8EC060" w14:textId="77777777" w:rsidR="00593675" w:rsidRPr="00573241" w:rsidRDefault="00593675" w:rsidP="004A1A49">
            <w:pPr>
              <w:rPr>
                <w:rFonts w:cstheme="minorHAnsi"/>
                <w:b/>
              </w:rPr>
            </w:pPr>
          </w:p>
        </w:tc>
      </w:tr>
      <w:tr w:rsidR="00593675" w:rsidRPr="00573241" w14:paraId="27387DC3" w14:textId="77777777" w:rsidTr="00D122F9">
        <w:trPr>
          <w:trHeight w:val="583"/>
        </w:trPr>
        <w:tc>
          <w:tcPr>
            <w:tcW w:w="336" w:type="pct"/>
            <w:gridSpan w:val="2"/>
          </w:tcPr>
          <w:p w14:paraId="084284B9" w14:textId="77777777" w:rsidR="00593675" w:rsidRPr="00573241" w:rsidRDefault="00593675" w:rsidP="004A1A49">
            <w:pPr>
              <w:rPr>
                <w:rFonts w:cstheme="minorHAnsi"/>
                <w:b/>
              </w:rPr>
            </w:pPr>
            <w:r>
              <w:rPr>
                <w:rFonts w:cstheme="minorHAnsi"/>
                <w:b/>
              </w:rPr>
              <w:t>D158</w:t>
            </w:r>
          </w:p>
        </w:tc>
        <w:tc>
          <w:tcPr>
            <w:tcW w:w="4260" w:type="pct"/>
            <w:gridSpan w:val="2"/>
          </w:tcPr>
          <w:p w14:paraId="7AEA72F6" w14:textId="77777777" w:rsidR="00593675" w:rsidRPr="00573241" w:rsidRDefault="00593675" w:rsidP="004A1A49">
            <w:pPr>
              <w:rPr>
                <w:rFonts w:cstheme="minorHAnsi"/>
              </w:rPr>
            </w:pPr>
            <w:r>
              <w:rPr>
                <w:rFonts w:cstheme="minorHAnsi"/>
                <w:b/>
              </w:rPr>
              <w:t>Planning Matters</w:t>
            </w:r>
            <w:r w:rsidRPr="00573241">
              <w:rPr>
                <w:rFonts w:cstheme="minorHAnsi"/>
                <w:b/>
              </w:rPr>
              <w:t xml:space="preserve"> – Lead </w:t>
            </w:r>
            <w:r>
              <w:rPr>
                <w:rFonts w:cstheme="minorHAnsi"/>
                <w:b/>
              </w:rPr>
              <w:t>JW</w:t>
            </w:r>
          </w:p>
          <w:p w14:paraId="0F494BB2" w14:textId="77777777" w:rsidR="00593675" w:rsidRDefault="00593675" w:rsidP="004A1A49">
            <w:pPr>
              <w:rPr>
                <w:rFonts w:cstheme="minorHAnsi"/>
              </w:rPr>
            </w:pPr>
          </w:p>
          <w:p w14:paraId="09E996C0" w14:textId="77777777" w:rsidR="00593675" w:rsidRPr="0083416E" w:rsidRDefault="00593675" w:rsidP="004A1A49">
            <w:pPr>
              <w:rPr>
                <w:rFonts w:cstheme="minorHAnsi"/>
              </w:rPr>
            </w:pPr>
            <w:r>
              <w:rPr>
                <w:rFonts w:cstheme="minorHAnsi"/>
              </w:rPr>
              <w:t>Nil to report</w:t>
            </w:r>
          </w:p>
        </w:tc>
        <w:tc>
          <w:tcPr>
            <w:tcW w:w="404" w:type="pct"/>
            <w:gridSpan w:val="2"/>
          </w:tcPr>
          <w:p w14:paraId="6149083C" w14:textId="77777777" w:rsidR="00593675" w:rsidRDefault="00593675" w:rsidP="004A1A49">
            <w:pPr>
              <w:rPr>
                <w:rFonts w:cstheme="minorHAnsi"/>
                <w:b/>
              </w:rPr>
            </w:pPr>
          </w:p>
          <w:p w14:paraId="49CDC063" w14:textId="77777777" w:rsidR="00593675" w:rsidRDefault="00593675" w:rsidP="004A1A49">
            <w:pPr>
              <w:rPr>
                <w:rFonts w:cstheme="minorHAnsi"/>
                <w:b/>
              </w:rPr>
            </w:pPr>
          </w:p>
          <w:p w14:paraId="755A6097" w14:textId="77777777" w:rsidR="00593675" w:rsidRDefault="00593675" w:rsidP="004A1A49">
            <w:pPr>
              <w:rPr>
                <w:rFonts w:cstheme="minorHAnsi"/>
                <w:b/>
              </w:rPr>
            </w:pPr>
          </w:p>
        </w:tc>
      </w:tr>
      <w:tr w:rsidR="00593675" w:rsidRPr="00573241" w14:paraId="16689C33" w14:textId="77777777" w:rsidTr="00D122F9">
        <w:trPr>
          <w:trHeight w:val="973"/>
        </w:trPr>
        <w:tc>
          <w:tcPr>
            <w:tcW w:w="336" w:type="pct"/>
            <w:gridSpan w:val="2"/>
          </w:tcPr>
          <w:p w14:paraId="3D3D73E3" w14:textId="77777777" w:rsidR="00593675" w:rsidRPr="00573241" w:rsidRDefault="00593675" w:rsidP="004A1A49">
            <w:pPr>
              <w:rPr>
                <w:rFonts w:cstheme="minorHAnsi"/>
                <w:b/>
              </w:rPr>
            </w:pPr>
            <w:r>
              <w:rPr>
                <w:rFonts w:cstheme="minorHAnsi"/>
                <w:b/>
              </w:rPr>
              <w:t>D159</w:t>
            </w:r>
          </w:p>
        </w:tc>
        <w:tc>
          <w:tcPr>
            <w:tcW w:w="4260" w:type="pct"/>
            <w:gridSpan w:val="2"/>
          </w:tcPr>
          <w:p w14:paraId="7993A154" w14:textId="77777777" w:rsidR="00593675" w:rsidRPr="000A3746" w:rsidRDefault="00593675" w:rsidP="004A1A49">
            <w:pPr>
              <w:rPr>
                <w:rFonts w:cstheme="minorHAnsi"/>
              </w:rPr>
            </w:pPr>
            <w:r w:rsidRPr="000A3746">
              <w:rPr>
                <w:rFonts w:cstheme="minorHAnsi"/>
                <w:b/>
              </w:rPr>
              <w:t xml:space="preserve">Transport/Road Safety – Lead </w:t>
            </w:r>
          </w:p>
          <w:p w14:paraId="2FA119DD" w14:textId="77777777" w:rsidR="00593675" w:rsidRPr="000A3746" w:rsidRDefault="00593675" w:rsidP="004A1A49">
            <w:pPr>
              <w:rPr>
                <w:rFonts w:cstheme="minorHAnsi"/>
              </w:rPr>
            </w:pPr>
          </w:p>
          <w:p w14:paraId="526A00FC" w14:textId="77777777" w:rsidR="00593675" w:rsidRPr="000A3746" w:rsidRDefault="00593675" w:rsidP="004A1A49">
            <w:pPr>
              <w:rPr>
                <w:rFonts w:cstheme="minorHAnsi"/>
              </w:rPr>
            </w:pPr>
            <w:r>
              <w:rPr>
                <w:rFonts w:cstheme="minorHAnsi"/>
              </w:rPr>
              <w:t>Nothing to report</w:t>
            </w:r>
          </w:p>
        </w:tc>
        <w:tc>
          <w:tcPr>
            <w:tcW w:w="404" w:type="pct"/>
            <w:gridSpan w:val="2"/>
          </w:tcPr>
          <w:p w14:paraId="47B4AB3F" w14:textId="77777777" w:rsidR="00593675" w:rsidRDefault="00593675" w:rsidP="004A1A49">
            <w:pPr>
              <w:rPr>
                <w:rFonts w:cstheme="minorHAnsi"/>
                <w:b/>
              </w:rPr>
            </w:pPr>
          </w:p>
          <w:p w14:paraId="791A78B5" w14:textId="77777777" w:rsidR="00593675" w:rsidRDefault="00593675" w:rsidP="004A1A49">
            <w:pPr>
              <w:rPr>
                <w:rFonts w:cstheme="minorHAnsi"/>
                <w:b/>
              </w:rPr>
            </w:pPr>
          </w:p>
          <w:p w14:paraId="0795BC61" w14:textId="77777777" w:rsidR="00593675" w:rsidRPr="00573241" w:rsidRDefault="00593675" w:rsidP="004A1A49">
            <w:pPr>
              <w:rPr>
                <w:rFonts w:cstheme="minorHAnsi"/>
                <w:b/>
              </w:rPr>
            </w:pPr>
          </w:p>
        </w:tc>
      </w:tr>
    </w:tbl>
    <w:p w14:paraId="7AA53C97" w14:textId="30127826" w:rsidR="00D122F9" w:rsidRDefault="00D122F9"/>
    <w:p w14:paraId="4F98170E" w14:textId="18B95858" w:rsidR="00D122F9" w:rsidRDefault="00D122F9"/>
    <w:p w14:paraId="197EDCCC" w14:textId="32E933C2" w:rsidR="00D122F9" w:rsidRDefault="00D122F9"/>
    <w:p w14:paraId="3773756A" w14:textId="77777777" w:rsidR="00D122F9" w:rsidRDefault="00D122F9"/>
    <w:tbl>
      <w:tblPr>
        <w:tblStyle w:val="TableGrid"/>
        <w:tblW w:w="5014" w:type="pct"/>
        <w:tblLook w:val="04A0" w:firstRow="1" w:lastRow="0" w:firstColumn="1" w:lastColumn="0" w:noHBand="0" w:noVBand="1"/>
      </w:tblPr>
      <w:tblGrid>
        <w:gridCol w:w="705"/>
        <w:gridCol w:w="8933"/>
        <w:gridCol w:w="847"/>
      </w:tblGrid>
      <w:tr w:rsidR="00D122F9" w:rsidRPr="00573241" w14:paraId="154CA9BF" w14:textId="77777777" w:rsidTr="00D122F9">
        <w:tc>
          <w:tcPr>
            <w:tcW w:w="336" w:type="pct"/>
            <w:shd w:val="clear" w:color="auto" w:fill="D9D9D9" w:themeFill="background1" w:themeFillShade="D9"/>
          </w:tcPr>
          <w:p w14:paraId="42B703CD" w14:textId="77777777" w:rsidR="00D122F9" w:rsidRDefault="00D122F9" w:rsidP="004A1A49">
            <w:pPr>
              <w:rPr>
                <w:rFonts w:cstheme="minorHAnsi"/>
                <w:b/>
              </w:rPr>
            </w:pPr>
          </w:p>
        </w:tc>
        <w:tc>
          <w:tcPr>
            <w:tcW w:w="4260" w:type="pct"/>
            <w:shd w:val="clear" w:color="auto" w:fill="D9D9D9" w:themeFill="background1" w:themeFillShade="D9"/>
          </w:tcPr>
          <w:p w14:paraId="0219B4EE" w14:textId="77777777" w:rsidR="00D122F9" w:rsidRPr="00573241" w:rsidRDefault="00D122F9" w:rsidP="004A1A49">
            <w:pPr>
              <w:rPr>
                <w:rFonts w:cstheme="minorHAnsi"/>
                <w:b/>
              </w:rPr>
            </w:pPr>
          </w:p>
        </w:tc>
        <w:tc>
          <w:tcPr>
            <w:tcW w:w="404" w:type="pct"/>
            <w:shd w:val="clear" w:color="auto" w:fill="D9D9D9" w:themeFill="background1" w:themeFillShade="D9"/>
          </w:tcPr>
          <w:p w14:paraId="2F3EBFB1" w14:textId="0A2D96FA" w:rsidR="00D122F9" w:rsidRPr="00573241" w:rsidRDefault="00D122F9" w:rsidP="004A1A49">
            <w:pPr>
              <w:rPr>
                <w:rFonts w:cstheme="minorHAnsi"/>
                <w:b/>
              </w:rPr>
            </w:pPr>
            <w:r>
              <w:rPr>
                <w:rFonts w:cstheme="minorHAnsi"/>
                <w:b/>
              </w:rPr>
              <w:t>Action</w:t>
            </w:r>
          </w:p>
        </w:tc>
      </w:tr>
      <w:tr w:rsidR="00593675" w:rsidRPr="00573241" w14:paraId="1517787F" w14:textId="77777777" w:rsidTr="00D122F9">
        <w:tc>
          <w:tcPr>
            <w:tcW w:w="336" w:type="pct"/>
          </w:tcPr>
          <w:p w14:paraId="463D0487" w14:textId="77777777" w:rsidR="00593675" w:rsidRPr="00573241" w:rsidRDefault="00593675" w:rsidP="004A1A49">
            <w:pPr>
              <w:rPr>
                <w:rFonts w:cstheme="minorHAnsi"/>
                <w:b/>
              </w:rPr>
            </w:pPr>
            <w:r>
              <w:rPr>
                <w:rFonts w:cstheme="minorHAnsi"/>
                <w:b/>
              </w:rPr>
              <w:t>D160</w:t>
            </w:r>
          </w:p>
        </w:tc>
        <w:tc>
          <w:tcPr>
            <w:tcW w:w="4260" w:type="pct"/>
          </w:tcPr>
          <w:p w14:paraId="2DE38B22" w14:textId="77777777" w:rsidR="00593675" w:rsidRPr="00573241" w:rsidRDefault="00593675" w:rsidP="004A1A49">
            <w:pPr>
              <w:rPr>
                <w:rFonts w:cstheme="minorHAnsi"/>
                <w:b/>
              </w:rPr>
            </w:pPr>
            <w:r w:rsidRPr="00573241">
              <w:rPr>
                <w:rFonts w:cstheme="minorHAnsi"/>
                <w:b/>
              </w:rPr>
              <w:t xml:space="preserve">Community/Social Activities/Village Communications/Creamfields – Lead </w:t>
            </w:r>
          </w:p>
          <w:p w14:paraId="0D5D53E6" w14:textId="77777777" w:rsidR="00593675" w:rsidRDefault="00593675" w:rsidP="004A1A49">
            <w:pPr>
              <w:rPr>
                <w:rFonts w:cstheme="minorHAnsi"/>
              </w:rPr>
            </w:pPr>
            <w:r>
              <w:rPr>
                <w:rFonts w:cstheme="minorHAnsi"/>
              </w:rPr>
              <w:t xml:space="preserve"> </w:t>
            </w:r>
          </w:p>
          <w:p w14:paraId="5068490A" w14:textId="77777777" w:rsidR="00593675" w:rsidRDefault="00593675" w:rsidP="004A1A49">
            <w:r>
              <w:t>MW emailed details from the CSA meeting held on Monday 2nd March.  The group have decided to organise a Hatton VE Day Celebration Day on Friday 8 May instead of the usual Fun Day in July.  Other events being considered are:</w:t>
            </w:r>
          </w:p>
          <w:p w14:paraId="4BC6DE19" w14:textId="77777777" w:rsidR="00593675" w:rsidRDefault="00593675" w:rsidP="00593675">
            <w:pPr>
              <w:pStyle w:val="ListParagraph"/>
              <w:numPr>
                <w:ilvl w:val="0"/>
                <w:numId w:val="5"/>
              </w:numPr>
            </w:pPr>
            <w:r>
              <w:t xml:space="preserve">a summer </w:t>
            </w:r>
            <w:proofErr w:type="gramStart"/>
            <w:r>
              <w:t>picnic</w:t>
            </w:r>
            <w:proofErr w:type="gramEnd"/>
            <w:r>
              <w:t xml:space="preserve"> </w:t>
            </w:r>
          </w:p>
          <w:p w14:paraId="27433A47" w14:textId="77777777" w:rsidR="00593675" w:rsidRDefault="00593675" w:rsidP="00593675">
            <w:pPr>
              <w:pStyle w:val="ListParagraph"/>
              <w:numPr>
                <w:ilvl w:val="0"/>
                <w:numId w:val="5"/>
              </w:numPr>
            </w:pPr>
            <w:r>
              <w:t>Blackpool Lights and Fish and chip supper trip in October. </w:t>
            </w:r>
          </w:p>
          <w:p w14:paraId="591F7D6C" w14:textId="77777777" w:rsidR="00593675" w:rsidRDefault="00593675" w:rsidP="00593675">
            <w:pPr>
              <w:pStyle w:val="ListParagraph"/>
              <w:numPr>
                <w:ilvl w:val="0"/>
                <w:numId w:val="5"/>
              </w:numPr>
            </w:pPr>
            <w:r>
              <w:t>Traditional Chester trip</w:t>
            </w:r>
          </w:p>
          <w:p w14:paraId="281B8AF4" w14:textId="77777777" w:rsidR="00593675" w:rsidRPr="00573241" w:rsidRDefault="00593675" w:rsidP="004A1A49">
            <w:pPr>
              <w:rPr>
                <w:rFonts w:cstheme="minorHAnsi"/>
              </w:rPr>
            </w:pPr>
          </w:p>
        </w:tc>
        <w:tc>
          <w:tcPr>
            <w:tcW w:w="404" w:type="pct"/>
          </w:tcPr>
          <w:p w14:paraId="43AE69A3" w14:textId="77777777" w:rsidR="00593675" w:rsidRPr="00573241" w:rsidRDefault="00593675" w:rsidP="004A1A49">
            <w:pPr>
              <w:rPr>
                <w:rFonts w:cstheme="minorHAnsi"/>
                <w:b/>
              </w:rPr>
            </w:pPr>
          </w:p>
        </w:tc>
      </w:tr>
      <w:tr w:rsidR="00593675" w:rsidRPr="00573241" w14:paraId="546B9D99" w14:textId="77777777" w:rsidTr="00D122F9">
        <w:tc>
          <w:tcPr>
            <w:tcW w:w="336" w:type="pct"/>
          </w:tcPr>
          <w:p w14:paraId="4076514A" w14:textId="77777777" w:rsidR="00593675" w:rsidRPr="00573241" w:rsidRDefault="00593675" w:rsidP="004A1A49">
            <w:pPr>
              <w:rPr>
                <w:rFonts w:cstheme="minorHAnsi"/>
                <w:b/>
              </w:rPr>
            </w:pPr>
            <w:r>
              <w:rPr>
                <w:rFonts w:cstheme="minorHAnsi"/>
                <w:b/>
              </w:rPr>
              <w:t>D161</w:t>
            </w:r>
          </w:p>
        </w:tc>
        <w:tc>
          <w:tcPr>
            <w:tcW w:w="4260" w:type="pct"/>
          </w:tcPr>
          <w:p w14:paraId="161963B8" w14:textId="77777777" w:rsidR="00593675" w:rsidRPr="00573241" w:rsidRDefault="00593675" w:rsidP="004A1A49">
            <w:pPr>
              <w:rPr>
                <w:rFonts w:cstheme="minorHAnsi"/>
                <w:b/>
              </w:rPr>
            </w:pPr>
            <w:r w:rsidRPr="00573241">
              <w:rPr>
                <w:rFonts w:cstheme="minorHAnsi"/>
                <w:b/>
              </w:rPr>
              <w:t>Chair Matters</w:t>
            </w:r>
          </w:p>
          <w:p w14:paraId="67134988" w14:textId="77777777" w:rsidR="00593675" w:rsidRPr="00573241" w:rsidRDefault="00593675" w:rsidP="004A1A49">
            <w:pPr>
              <w:rPr>
                <w:rFonts w:cstheme="minorHAnsi"/>
              </w:rPr>
            </w:pPr>
          </w:p>
          <w:p w14:paraId="69F8CF61" w14:textId="77777777" w:rsidR="00593675" w:rsidRDefault="00593675" w:rsidP="00593675">
            <w:pPr>
              <w:pStyle w:val="ListParagraph"/>
              <w:numPr>
                <w:ilvl w:val="0"/>
                <w:numId w:val="4"/>
              </w:numPr>
              <w:rPr>
                <w:rFonts w:cstheme="minorHAnsi"/>
              </w:rPr>
            </w:pPr>
            <w:r>
              <w:rPr>
                <w:rFonts w:cstheme="minorHAnsi"/>
              </w:rPr>
              <w:t>Gateway Signs – nothing further to report – RD still chasing</w:t>
            </w:r>
          </w:p>
          <w:p w14:paraId="0938A870" w14:textId="77777777" w:rsidR="00593675" w:rsidRPr="0002365F" w:rsidRDefault="00593675" w:rsidP="00593675">
            <w:pPr>
              <w:pStyle w:val="ListParagraph"/>
              <w:numPr>
                <w:ilvl w:val="0"/>
                <w:numId w:val="4"/>
              </w:numPr>
              <w:rPr>
                <w:rFonts w:cstheme="minorHAnsi"/>
              </w:rPr>
            </w:pPr>
            <w:r>
              <w:rPr>
                <w:rFonts w:cstheme="minorHAnsi"/>
              </w:rPr>
              <w:t>Boundary Review – deferred to next meeting</w:t>
            </w:r>
          </w:p>
          <w:p w14:paraId="5DA28F40" w14:textId="77777777" w:rsidR="00593675" w:rsidRPr="00573241" w:rsidRDefault="00593675" w:rsidP="004A1A49">
            <w:pPr>
              <w:rPr>
                <w:rFonts w:cstheme="minorHAnsi"/>
              </w:rPr>
            </w:pPr>
          </w:p>
        </w:tc>
        <w:tc>
          <w:tcPr>
            <w:tcW w:w="404" w:type="pct"/>
          </w:tcPr>
          <w:p w14:paraId="405E7DCA" w14:textId="77777777" w:rsidR="00593675" w:rsidRDefault="00593675" w:rsidP="004A1A49">
            <w:pPr>
              <w:rPr>
                <w:rFonts w:cstheme="minorHAnsi"/>
                <w:b/>
              </w:rPr>
            </w:pPr>
          </w:p>
          <w:p w14:paraId="040C8BAC" w14:textId="77777777" w:rsidR="00593675" w:rsidRDefault="00593675" w:rsidP="004A1A49">
            <w:pPr>
              <w:rPr>
                <w:rFonts w:cstheme="minorHAnsi"/>
                <w:b/>
              </w:rPr>
            </w:pPr>
          </w:p>
          <w:p w14:paraId="7056FE6D" w14:textId="77777777" w:rsidR="00593675" w:rsidRPr="00573241" w:rsidRDefault="00593675" w:rsidP="004A1A49">
            <w:pPr>
              <w:rPr>
                <w:rFonts w:cstheme="minorHAnsi"/>
                <w:b/>
              </w:rPr>
            </w:pPr>
          </w:p>
        </w:tc>
      </w:tr>
      <w:tr w:rsidR="00593675" w:rsidRPr="00573241" w14:paraId="6236F07F" w14:textId="77777777" w:rsidTr="00D122F9">
        <w:tc>
          <w:tcPr>
            <w:tcW w:w="336" w:type="pct"/>
          </w:tcPr>
          <w:p w14:paraId="3F89D61E" w14:textId="77777777" w:rsidR="00593675" w:rsidRPr="00573241" w:rsidRDefault="00593675" w:rsidP="004A1A49">
            <w:pPr>
              <w:rPr>
                <w:rFonts w:cstheme="minorHAnsi"/>
                <w:b/>
              </w:rPr>
            </w:pPr>
            <w:r>
              <w:rPr>
                <w:rFonts w:cstheme="minorHAnsi"/>
                <w:b/>
              </w:rPr>
              <w:t>D162</w:t>
            </w:r>
          </w:p>
        </w:tc>
        <w:tc>
          <w:tcPr>
            <w:tcW w:w="4260" w:type="pct"/>
          </w:tcPr>
          <w:p w14:paraId="25E80714" w14:textId="77777777" w:rsidR="00593675" w:rsidRPr="00573241" w:rsidRDefault="00593675" w:rsidP="004A1A49">
            <w:pPr>
              <w:rPr>
                <w:rFonts w:cstheme="minorHAnsi"/>
                <w:b/>
              </w:rPr>
            </w:pPr>
            <w:r w:rsidRPr="00573241">
              <w:rPr>
                <w:rFonts w:cstheme="minorHAnsi"/>
                <w:b/>
              </w:rPr>
              <w:t>Approval of Parish Council items for Hatton Life/Website inclusion items</w:t>
            </w:r>
          </w:p>
          <w:p w14:paraId="51645D5C" w14:textId="77777777" w:rsidR="00593675" w:rsidRPr="00573241" w:rsidRDefault="00593675" w:rsidP="004A1A49">
            <w:pPr>
              <w:rPr>
                <w:rFonts w:cstheme="minorHAnsi"/>
                <w:b/>
              </w:rPr>
            </w:pPr>
          </w:p>
          <w:p w14:paraId="125E7D1F" w14:textId="77777777" w:rsidR="00593675" w:rsidRPr="001B57B8" w:rsidRDefault="00593675" w:rsidP="004A1A49">
            <w:r>
              <w:t>ST felt there was some confusion around articles that are uploaded on to Hatton Life and items for Facebook.  It was suggested the agenda item should be amended to read items for Website or Social Media.  This was agreed by all.</w:t>
            </w:r>
          </w:p>
        </w:tc>
        <w:tc>
          <w:tcPr>
            <w:tcW w:w="404" w:type="pct"/>
          </w:tcPr>
          <w:p w14:paraId="4DF2DAEA" w14:textId="77777777" w:rsidR="00593675" w:rsidRDefault="00593675" w:rsidP="004A1A49">
            <w:pPr>
              <w:rPr>
                <w:rFonts w:cstheme="minorHAnsi"/>
                <w:b/>
              </w:rPr>
            </w:pPr>
          </w:p>
          <w:p w14:paraId="78C515E0" w14:textId="77777777" w:rsidR="00593675" w:rsidRDefault="00593675" w:rsidP="004A1A49">
            <w:pPr>
              <w:rPr>
                <w:rFonts w:cstheme="minorHAnsi"/>
                <w:b/>
              </w:rPr>
            </w:pPr>
          </w:p>
          <w:p w14:paraId="3BE52E88" w14:textId="77777777" w:rsidR="00593675" w:rsidRPr="00573241" w:rsidRDefault="00593675" w:rsidP="004A1A49">
            <w:pPr>
              <w:rPr>
                <w:rFonts w:cstheme="minorHAnsi"/>
                <w:b/>
              </w:rPr>
            </w:pPr>
            <w:r>
              <w:rPr>
                <w:rFonts w:cstheme="minorHAnsi"/>
                <w:b/>
              </w:rPr>
              <w:t>EMO</w:t>
            </w:r>
          </w:p>
        </w:tc>
      </w:tr>
      <w:tr w:rsidR="00593675" w:rsidRPr="00573241" w14:paraId="628A43AC" w14:textId="77777777" w:rsidTr="00D122F9">
        <w:tc>
          <w:tcPr>
            <w:tcW w:w="336" w:type="pct"/>
          </w:tcPr>
          <w:p w14:paraId="70B510D9" w14:textId="77777777" w:rsidR="00593675" w:rsidRPr="00573241" w:rsidRDefault="00593675" w:rsidP="004A1A49">
            <w:pPr>
              <w:rPr>
                <w:rFonts w:cstheme="minorHAnsi"/>
                <w:b/>
              </w:rPr>
            </w:pPr>
            <w:r>
              <w:rPr>
                <w:rFonts w:cstheme="minorHAnsi"/>
                <w:b/>
              </w:rPr>
              <w:t>D163</w:t>
            </w:r>
          </w:p>
        </w:tc>
        <w:tc>
          <w:tcPr>
            <w:tcW w:w="4260" w:type="pct"/>
          </w:tcPr>
          <w:p w14:paraId="6D54576E" w14:textId="77777777" w:rsidR="00593675" w:rsidRPr="00573241" w:rsidRDefault="00593675" w:rsidP="004A1A49">
            <w:pPr>
              <w:rPr>
                <w:rFonts w:cstheme="minorHAnsi"/>
              </w:rPr>
            </w:pPr>
            <w:r w:rsidRPr="00573241">
              <w:rPr>
                <w:rFonts w:cstheme="minorHAnsi"/>
                <w:b/>
              </w:rPr>
              <w:t>Councillor issues or Resident issues previously raised with Councillors directly</w:t>
            </w:r>
          </w:p>
          <w:p w14:paraId="57AB07E0" w14:textId="77777777" w:rsidR="00593675" w:rsidRPr="00573241" w:rsidRDefault="00593675" w:rsidP="004A1A49">
            <w:pPr>
              <w:rPr>
                <w:rFonts w:cstheme="minorHAnsi"/>
              </w:rPr>
            </w:pPr>
          </w:p>
          <w:p w14:paraId="575A1263" w14:textId="77777777" w:rsidR="00593675" w:rsidRDefault="00593675" w:rsidP="004A1A49">
            <w:pPr>
              <w:rPr>
                <w:rFonts w:cstheme="minorHAnsi"/>
              </w:rPr>
            </w:pPr>
            <w:r>
              <w:rPr>
                <w:rFonts w:cstheme="minorHAnsi"/>
              </w:rPr>
              <w:t>RB reported there were quite a lot of rats in a resident’s garden.  Environmental Health have been contacted but unfortunately cannot gain access to the property.  RB said this was being monitored and he would report back at the next meeting.</w:t>
            </w:r>
          </w:p>
          <w:p w14:paraId="35803D07" w14:textId="77777777" w:rsidR="00593675" w:rsidRDefault="00593675" w:rsidP="004A1A49">
            <w:pPr>
              <w:rPr>
                <w:rFonts w:cstheme="minorHAnsi"/>
              </w:rPr>
            </w:pPr>
          </w:p>
          <w:p w14:paraId="13B1FFF3" w14:textId="77777777" w:rsidR="00593675" w:rsidRDefault="00593675" w:rsidP="004A1A49">
            <w:pPr>
              <w:rPr>
                <w:rFonts w:cstheme="minorHAnsi"/>
              </w:rPr>
            </w:pPr>
            <w:r>
              <w:rPr>
                <w:rFonts w:cstheme="minorHAnsi"/>
              </w:rPr>
              <w:t>PY said it had been suggested that the shrub beds are dug up and redesigned.  A brief discussion followed and it was agreed all three beds should be redesigned.  PY to bring back cost for this work to the next meeting.</w:t>
            </w:r>
          </w:p>
          <w:p w14:paraId="2EB4CEEA" w14:textId="77777777" w:rsidR="00593675" w:rsidRDefault="00593675" w:rsidP="004A1A49">
            <w:pPr>
              <w:rPr>
                <w:rFonts w:cstheme="minorHAnsi"/>
              </w:rPr>
            </w:pPr>
          </w:p>
          <w:p w14:paraId="6972C557" w14:textId="77777777" w:rsidR="00593675" w:rsidRPr="00573241" w:rsidRDefault="00593675" w:rsidP="004A1A49">
            <w:pPr>
              <w:rPr>
                <w:rFonts w:cstheme="minorHAnsi"/>
              </w:rPr>
            </w:pPr>
            <w:r>
              <w:rPr>
                <w:rFonts w:cstheme="minorHAnsi"/>
              </w:rPr>
              <w:t>Creamfields – PM confirmed he was happy to take on this role.  This was agreed by all.</w:t>
            </w:r>
          </w:p>
        </w:tc>
        <w:tc>
          <w:tcPr>
            <w:tcW w:w="404" w:type="pct"/>
          </w:tcPr>
          <w:p w14:paraId="73098EBE" w14:textId="77777777" w:rsidR="00593675" w:rsidRDefault="00593675" w:rsidP="004A1A49">
            <w:pPr>
              <w:rPr>
                <w:rFonts w:cstheme="minorHAnsi"/>
                <w:b/>
              </w:rPr>
            </w:pPr>
          </w:p>
          <w:p w14:paraId="50B5FDB1" w14:textId="77777777" w:rsidR="00593675" w:rsidRDefault="00593675" w:rsidP="004A1A49">
            <w:pPr>
              <w:rPr>
                <w:rFonts w:cstheme="minorHAnsi"/>
                <w:b/>
              </w:rPr>
            </w:pPr>
          </w:p>
          <w:p w14:paraId="70D25414" w14:textId="77777777" w:rsidR="00593675" w:rsidRDefault="00593675" w:rsidP="004A1A49">
            <w:pPr>
              <w:rPr>
                <w:rFonts w:cstheme="minorHAnsi"/>
                <w:b/>
              </w:rPr>
            </w:pPr>
            <w:r>
              <w:rPr>
                <w:rFonts w:cstheme="minorHAnsi"/>
                <w:b/>
              </w:rPr>
              <w:t>RB</w:t>
            </w:r>
          </w:p>
          <w:p w14:paraId="4FF068DE" w14:textId="77777777" w:rsidR="00593675" w:rsidRDefault="00593675" w:rsidP="004A1A49">
            <w:pPr>
              <w:rPr>
                <w:rFonts w:cstheme="minorHAnsi"/>
                <w:b/>
              </w:rPr>
            </w:pPr>
          </w:p>
          <w:p w14:paraId="54F3F22D" w14:textId="77777777" w:rsidR="00593675" w:rsidRDefault="00593675" w:rsidP="004A1A49">
            <w:pPr>
              <w:rPr>
                <w:rFonts w:cstheme="minorHAnsi"/>
                <w:b/>
              </w:rPr>
            </w:pPr>
          </w:p>
          <w:p w14:paraId="2D9E86E9" w14:textId="77777777" w:rsidR="00593675" w:rsidRDefault="00593675" w:rsidP="004A1A49">
            <w:pPr>
              <w:rPr>
                <w:rFonts w:cstheme="minorHAnsi"/>
                <w:b/>
              </w:rPr>
            </w:pPr>
          </w:p>
          <w:p w14:paraId="35AA54F6" w14:textId="77777777" w:rsidR="00593675" w:rsidRPr="00EB2E29" w:rsidRDefault="00593675" w:rsidP="004A1A49">
            <w:pPr>
              <w:rPr>
                <w:rFonts w:cstheme="minorHAnsi"/>
                <w:b/>
              </w:rPr>
            </w:pPr>
            <w:r>
              <w:rPr>
                <w:rFonts w:cstheme="minorHAnsi"/>
                <w:b/>
              </w:rPr>
              <w:t>PY</w:t>
            </w:r>
          </w:p>
        </w:tc>
      </w:tr>
      <w:tr w:rsidR="00593675" w:rsidRPr="00573241" w14:paraId="3AC63A96" w14:textId="77777777" w:rsidTr="00D122F9">
        <w:tc>
          <w:tcPr>
            <w:tcW w:w="336" w:type="pct"/>
          </w:tcPr>
          <w:p w14:paraId="6D53034F" w14:textId="77777777" w:rsidR="00593675" w:rsidRDefault="00593675" w:rsidP="004A1A49">
            <w:pPr>
              <w:rPr>
                <w:rFonts w:cstheme="minorHAnsi"/>
                <w:b/>
              </w:rPr>
            </w:pPr>
            <w:r>
              <w:rPr>
                <w:rFonts w:cstheme="minorHAnsi"/>
                <w:b/>
              </w:rPr>
              <w:t>D164</w:t>
            </w:r>
          </w:p>
        </w:tc>
        <w:tc>
          <w:tcPr>
            <w:tcW w:w="4260" w:type="pct"/>
          </w:tcPr>
          <w:p w14:paraId="24B2E822" w14:textId="77777777" w:rsidR="00593675" w:rsidRDefault="00593675" w:rsidP="004A1A49">
            <w:r w:rsidRPr="00573241">
              <w:rPr>
                <w:rFonts w:cstheme="minorHAnsi"/>
                <w:b/>
              </w:rPr>
              <w:t>Date and time of next meeting</w:t>
            </w:r>
            <w:r>
              <w:rPr>
                <w:rFonts w:cstheme="minorHAnsi"/>
                <w:b/>
              </w:rPr>
              <w:t xml:space="preserve"> – </w:t>
            </w:r>
            <w:r>
              <w:t>20</w:t>
            </w:r>
            <w:r w:rsidRPr="00786AE8">
              <w:rPr>
                <w:vertAlign w:val="superscript"/>
              </w:rPr>
              <w:t>th</w:t>
            </w:r>
            <w:r>
              <w:t xml:space="preserve"> April 2020 (meeting date changed due to Easter Break)</w:t>
            </w:r>
          </w:p>
          <w:p w14:paraId="7E8032B2" w14:textId="77777777" w:rsidR="00593675" w:rsidRDefault="00593675" w:rsidP="004A1A49"/>
          <w:p w14:paraId="1725C868" w14:textId="77777777" w:rsidR="00593675" w:rsidRDefault="00593675" w:rsidP="004A1A49">
            <w:r>
              <w:t>Meeting finished at 8.22pm</w:t>
            </w:r>
          </w:p>
          <w:p w14:paraId="1F860D6F" w14:textId="77777777" w:rsidR="00593675" w:rsidRPr="00573241" w:rsidRDefault="00593675" w:rsidP="004A1A49">
            <w:pPr>
              <w:rPr>
                <w:rFonts w:cstheme="minorHAnsi"/>
                <w:b/>
              </w:rPr>
            </w:pPr>
          </w:p>
        </w:tc>
        <w:tc>
          <w:tcPr>
            <w:tcW w:w="404" w:type="pct"/>
          </w:tcPr>
          <w:p w14:paraId="74BE1205" w14:textId="77777777" w:rsidR="00593675" w:rsidRPr="00EB2E29" w:rsidRDefault="00593675" w:rsidP="004A1A49">
            <w:pPr>
              <w:rPr>
                <w:rFonts w:cstheme="minorHAnsi"/>
                <w:b/>
              </w:rPr>
            </w:pPr>
          </w:p>
        </w:tc>
      </w:tr>
    </w:tbl>
    <w:p w14:paraId="61C24E34" w14:textId="77777777" w:rsidR="00593675" w:rsidRPr="00587854" w:rsidRDefault="00593675" w:rsidP="00593675"/>
    <w:p w14:paraId="5AC53E13" w14:textId="77777777" w:rsidR="002D601A" w:rsidRDefault="002D601A"/>
    <w:sectPr w:rsidR="002D601A" w:rsidSect="00593675">
      <w:headerReference w:type="even" r:id="rId7"/>
      <w:headerReference w:type="default" r:id="rId8"/>
      <w:footerReference w:type="default" r:id="rId9"/>
      <w:headerReference w:type="firs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E08C8B" w14:textId="77777777" w:rsidR="004852AA" w:rsidRDefault="004852AA" w:rsidP="00593675">
      <w:pPr>
        <w:spacing w:after="0" w:line="240" w:lineRule="auto"/>
      </w:pPr>
      <w:r>
        <w:separator/>
      </w:r>
    </w:p>
  </w:endnote>
  <w:endnote w:type="continuationSeparator" w:id="0">
    <w:p w14:paraId="3772C95A" w14:textId="77777777" w:rsidR="004852AA" w:rsidRDefault="004852AA" w:rsidP="00593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FangSong">
    <w:charset w:val="86"/>
    <w:family w:val="modern"/>
    <w:pitch w:val="fixed"/>
    <w:sig w:usb0="800002BF" w:usb1="38CF7CFA" w:usb2="00000016" w:usb3="00000000" w:csb0="00040001" w:csb1="00000000"/>
  </w:font>
  <w:font w:name="KodchiangUPC">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135B7" w14:textId="21B4B5C2" w:rsidR="000A7114" w:rsidRDefault="000A7114" w:rsidP="00593675">
    <w:pPr>
      <w:pStyle w:val="Footer"/>
      <w:pBdr>
        <w:top w:val="thinThickSmallGap" w:sz="24" w:space="1" w:color="622423"/>
      </w:pBdr>
      <w:tabs>
        <w:tab w:val="clear" w:pos="4513"/>
      </w:tabs>
      <w:jc w:val="right"/>
      <w:rPr>
        <w:rFonts w:eastAsia="FangSong" w:cs="KodchiangUPC"/>
        <w:sz w:val="16"/>
        <w:szCs w:val="16"/>
      </w:rPr>
    </w:pPr>
    <w:r>
      <w:rPr>
        <w:rFonts w:eastAsia="FangSong" w:cs="KodchiangUPC"/>
        <w:sz w:val="16"/>
        <w:szCs w:val="16"/>
      </w:rPr>
      <w:fldChar w:fldCharType="begin"/>
    </w:r>
    <w:r>
      <w:rPr>
        <w:rFonts w:eastAsia="FangSong" w:cs="KodchiangUPC"/>
        <w:sz w:val="16"/>
        <w:szCs w:val="16"/>
      </w:rPr>
      <w:instrText xml:space="preserve"> FILENAME  \p  \* MERGEFORMAT </w:instrText>
    </w:r>
    <w:r>
      <w:rPr>
        <w:rFonts w:eastAsia="FangSong" w:cs="KodchiangUPC"/>
        <w:sz w:val="16"/>
        <w:szCs w:val="16"/>
      </w:rPr>
      <w:fldChar w:fldCharType="separate"/>
    </w:r>
    <w:r>
      <w:rPr>
        <w:rFonts w:eastAsia="FangSong" w:cs="KodchiangUPC"/>
        <w:noProof/>
        <w:sz w:val="16"/>
        <w:szCs w:val="16"/>
      </w:rPr>
      <w:t>C:\Users\Clerk\Documents\HATTON PARISH COUNCIL\Minutes\2020\March\</w:t>
    </w:r>
    <w:r w:rsidR="009F0970">
      <w:rPr>
        <w:rFonts w:eastAsia="FangSong" w:cs="KodchiangUPC"/>
        <w:noProof/>
        <w:sz w:val="16"/>
        <w:szCs w:val="16"/>
      </w:rPr>
      <w:t xml:space="preserve">Final </w:t>
    </w:r>
    <w:r>
      <w:rPr>
        <w:rFonts w:eastAsia="FangSong" w:cs="KodchiangUPC"/>
        <w:noProof/>
        <w:sz w:val="16"/>
        <w:szCs w:val="16"/>
      </w:rPr>
      <w:t>minutes of Hatton Parish Council meeting held on 9th March 2020.docx</w:t>
    </w:r>
    <w:r>
      <w:rPr>
        <w:rFonts w:eastAsia="FangSong" w:cs="KodchiangUPC"/>
        <w:sz w:val="16"/>
        <w:szCs w:val="16"/>
      </w:rPr>
      <w:fldChar w:fldCharType="end"/>
    </w:r>
  </w:p>
  <w:p w14:paraId="6F5A8A23" w14:textId="7FED0336" w:rsidR="00593675" w:rsidRPr="00B44979" w:rsidRDefault="00593675" w:rsidP="00593675">
    <w:pPr>
      <w:pStyle w:val="Footer"/>
      <w:pBdr>
        <w:top w:val="thinThickSmallGap" w:sz="24" w:space="1" w:color="622423"/>
      </w:pBdr>
      <w:tabs>
        <w:tab w:val="clear" w:pos="4513"/>
      </w:tabs>
      <w:jc w:val="right"/>
      <w:rPr>
        <w:rFonts w:eastAsia="FangSong" w:cs="KodchiangUPC"/>
        <w:sz w:val="16"/>
        <w:szCs w:val="16"/>
      </w:rPr>
    </w:pPr>
    <w:r w:rsidRPr="00B44979">
      <w:rPr>
        <w:rFonts w:eastAsia="FangSong" w:cs="KodchiangUPC"/>
        <w:sz w:val="16"/>
        <w:szCs w:val="16"/>
      </w:rPr>
      <w:t xml:space="preserve">Page </w:t>
    </w:r>
    <w:r w:rsidRPr="00B44979">
      <w:rPr>
        <w:rFonts w:eastAsia="FangSong" w:cs="KodchiangUPC"/>
        <w:sz w:val="16"/>
        <w:szCs w:val="16"/>
      </w:rPr>
      <w:fldChar w:fldCharType="begin"/>
    </w:r>
    <w:r w:rsidRPr="00B44979">
      <w:rPr>
        <w:rFonts w:eastAsia="FangSong" w:cs="KodchiangUPC"/>
        <w:sz w:val="16"/>
        <w:szCs w:val="16"/>
      </w:rPr>
      <w:instrText xml:space="preserve"> PAGE   \* MERGEFORMAT </w:instrText>
    </w:r>
    <w:r w:rsidRPr="00B44979">
      <w:rPr>
        <w:rFonts w:eastAsia="FangSong" w:cs="KodchiangUPC"/>
        <w:sz w:val="16"/>
        <w:szCs w:val="16"/>
      </w:rPr>
      <w:fldChar w:fldCharType="separate"/>
    </w:r>
    <w:r>
      <w:rPr>
        <w:rFonts w:eastAsia="FangSong" w:cs="KodchiangUPC"/>
        <w:sz w:val="16"/>
        <w:szCs w:val="16"/>
      </w:rPr>
      <w:t>3</w:t>
    </w:r>
    <w:r w:rsidRPr="00B44979">
      <w:rPr>
        <w:rFonts w:eastAsia="FangSong" w:cs="KodchiangUPC"/>
        <w:noProof/>
        <w:sz w:val="16"/>
        <w:szCs w:val="16"/>
      </w:rPr>
      <w:fldChar w:fldCharType="end"/>
    </w:r>
  </w:p>
  <w:p w14:paraId="7F724723" w14:textId="77777777" w:rsidR="00593675" w:rsidRDefault="00593675" w:rsidP="00593675">
    <w:pPr>
      <w:pStyle w:val="Footer"/>
      <w:pBdr>
        <w:top w:val="thinThickSmallGap" w:sz="24" w:space="1" w:color="622423"/>
      </w:pBdr>
      <w:tabs>
        <w:tab w:val="clear" w:pos="4513"/>
      </w:tabs>
      <w:rPr>
        <w:sz w:val="16"/>
        <w:szCs w:val="16"/>
      </w:rPr>
    </w:pPr>
  </w:p>
  <w:p w14:paraId="5E20159B" w14:textId="77777777" w:rsidR="00593675" w:rsidRDefault="00593675" w:rsidP="00593675">
    <w:pPr>
      <w:pStyle w:val="Footer"/>
      <w:pBdr>
        <w:top w:val="thinThickSmallGap" w:sz="24" w:space="1" w:color="622423"/>
      </w:pBdr>
      <w:tabs>
        <w:tab w:val="clear" w:pos="4513"/>
      </w:tabs>
      <w:rPr>
        <w:sz w:val="16"/>
        <w:szCs w:val="16"/>
      </w:rPr>
    </w:pPr>
  </w:p>
  <w:p w14:paraId="0FE9B9F2" w14:textId="77777777" w:rsidR="00593675" w:rsidRDefault="00593675" w:rsidP="00593675">
    <w:pPr>
      <w:pStyle w:val="Footer"/>
      <w:pBdr>
        <w:top w:val="thinThickSmallGap" w:sz="24" w:space="1" w:color="622423"/>
      </w:pBdr>
      <w:tabs>
        <w:tab w:val="clear" w:pos="4513"/>
      </w:tabs>
      <w:rPr>
        <w:sz w:val="16"/>
        <w:szCs w:val="16"/>
      </w:rPr>
    </w:pPr>
    <w:r w:rsidRPr="006D7DD1">
      <w:rPr>
        <w:sz w:val="16"/>
        <w:szCs w:val="16"/>
      </w:rPr>
      <w:t>Signed as a true copy</w:t>
    </w:r>
    <w:r>
      <w:rPr>
        <w:sz w:val="16"/>
        <w:szCs w:val="16"/>
      </w:rPr>
      <w:t xml:space="preserve">      ………………………………………………….….               </w:t>
    </w:r>
  </w:p>
  <w:p w14:paraId="148F3C34" w14:textId="77777777" w:rsidR="00593675" w:rsidRDefault="00593675" w:rsidP="00593675">
    <w:pPr>
      <w:pStyle w:val="Footer"/>
      <w:pBdr>
        <w:top w:val="thinThickSmallGap" w:sz="24" w:space="1" w:color="622423"/>
      </w:pBdr>
      <w:tabs>
        <w:tab w:val="clear" w:pos="4513"/>
      </w:tabs>
      <w:rPr>
        <w:sz w:val="16"/>
        <w:szCs w:val="16"/>
      </w:rPr>
    </w:pPr>
  </w:p>
  <w:p w14:paraId="56054EB6" w14:textId="77777777" w:rsidR="00593675" w:rsidRDefault="00593675" w:rsidP="00593675">
    <w:pPr>
      <w:pStyle w:val="Footer"/>
      <w:pBdr>
        <w:top w:val="thinThickSmallGap" w:sz="24" w:space="1" w:color="622423"/>
      </w:pBdr>
      <w:tabs>
        <w:tab w:val="clear" w:pos="4513"/>
      </w:tabs>
      <w:rPr>
        <w:sz w:val="16"/>
        <w:szCs w:val="16"/>
      </w:rPr>
    </w:pPr>
  </w:p>
  <w:p w14:paraId="24A98252" w14:textId="77777777" w:rsidR="00593675" w:rsidRDefault="00593675" w:rsidP="00593675">
    <w:pPr>
      <w:pStyle w:val="Footer"/>
    </w:pPr>
    <w:r>
      <w:rPr>
        <w:sz w:val="16"/>
        <w:szCs w:val="16"/>
      </w:rPr>
      <w:t>Dated………………………………………….</w:t>
    </w:r>
    <w:r>
      <w:rPr>
        <w:sz w:val="16"/>
        <w:szCs w:val="16"/>
      </w:rPr>
      <w:tab/>
    </w:r>
  </w:p>
  <w:p w14:paraId="51E371E2" w14:textId="47842F69" w:rsidR="00593675" w:rsidRDefault="00593675">
    <w:pPr>
      <w:pStyle w:val="Footer"/>
    </w:pPr>
  </w:p>
  <w:p w14:paraId="1ABA8DF4" w14:textId="77777777" w:rsidR="00593675" w:rsidRDefault="005936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88D8AE" w14:textId="77777777" w:rsidR="004852AA" w:rsidRDefault="004852AA" w:rsidP="00593675">
      <w:pPr>
        <w:spacing w:after="0" w:line="240" w:lineRule="auto"/>
      </w:pPr>
      <w:r>
        <w:separator/>
      </w:r>
    </w:p>
  </w:footnote>
  <w:footnote w:type="continuationSeparator" w:id="0">
    <w:p w14:paraId="0AF512D4" w14:textId="77777777" w:rsidR="004852AA" w:rsidRDefault="004852AA" w:rsidP="005936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E328A" w14:textId="4AE99D24" w:rsidR="003E5757" w:rsidRDefault="004852AA">
    <w:pPr>
      <w:pStyle w:val="Header"/>
    </w:pPr>
    <w:r>
      <w:rPr>
        <w:noProof/>
      </w:rPr>
      <w:pict w14:anchorId="6898D9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7430204" o:spid="_x0000_s2050" type="#_x0000_t136" style="position:absolute;margin-left:0;margin-top:0;width:461.1pt;height:276.65pt;rotation:315;z-index:-251655168;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67EDA" w14:textId="2EF96DA6" w:rsidR="003E5757" w:rsidRDefault="004852AA">
    <w:pPr>
      <w:pStyle w:val="Header"/>
    </w:pPr>
    <w:r>
      <w:rPr>
        <w:noProof/>
      </w:rPr>
      <w:pict w14:anchorId="191753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7430205" o:spid="_x0000_s2051" type="#_x0000_t136" style="position:absolute;margin-left:0;margin-top:0;width:461.1pt;height:276.65pt;rotation:315;z-index:-251653120;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F7461" w14:textId="3B1A6C04" w:rsidR="003E5757" w:rsidRDefault="004852AA">
    <w:pPr>
      <w:pStyle w:val="Header"/>
    </w:pPr>
    <w:r>
      <w:rPr>
        <w:noProof/>
      </w:rPr>
      <w:pict w14:anchorId="236029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7430203" o:spid="_x0000_s2049" type="#_x0000_t136" style="position:absolute;margin-left:0;margin-top:0;width:461.1pt;height:276.65pt;rotation:315;z-index:-251657216;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283E55"/>
    <w:multiLevelType w:val="hybridMultilevel"/>
    <w:tmpl w:val="ADD2E8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945AD3"/>
    <w:multiLevelType w:val="hybridMultilevel"/>
    <w:tmpl w:val="2A58EE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AE52100"/>
    <w:multiLevelType w:val="hybridMultilevel"/>
    <w:tmpl w:val="802C85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DC7402D"/>
    <w:multiLevelType w:val="hybridMultilevel"/>
    <w:tmpl w:val="A33E0B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EA92206"/>
    <w:multiLevelType w:val="hybridMultilevel"/>
    <w:tmpl w:val="BB72AD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675"/>
    <w:rsid w:val="000A7114"/>
    <w:rsid w:val="002D601A"/>
    <w:rsid w:val="003A3403"/>
    <w:rsid w:val="003E5757"/>
    <w:rsid w:val="004852AA"/>
    <w:rsid w:val="00593675"/>
    <w:rsid w:val="00595342"/>
    <w:rsid w:val="009F0970"/>
    <w:rsid w:val="00D122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BC40D7C"/>
  <w15:chartTrackingRefBased/>
  <w15:docId w15:val="{76C773E7-51DA-4014-AE5C-50EDCBB5B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6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3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3675"/>
    <w:pPr>
      <w:ind w:left="720"/>
      <w:contextualSpacing/>
    </w:pPr>
  </w:style>
  <w:style w:type="paragraph" w:styleId="Header">
    <w:name w:val="header"/>
    <w:basedOn w:val="Normal"/>
    <w:link w:val="HeaderChar"/>
    <w:uiPriority w:val="99"/>
    <w:unhideWhenUsed/>
    <w:rsid w:val="005936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675"/>
  </w:style>
  <w:style w:type="paragraph" w:styleId="Footer">
    <w:name w:val="footer"/>
    <w:basedOn w:val="Normal"/>
    <w:link w:val="FooterChar"/>
    <w:uiPriority w:val="99"/>
    <w:unhideWhenUsed/>
    <w:rsid w:val="005936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6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772</Words>
  <Characters>4405</Characters>
  <Application>Microsoft Office Word</Application>
  <DocSecurity>0</DocSecurity>
  <Lines>36</Lines>
  <Paragraphs>10</Paragraphs>
  <ScaleCrop>false</ScaleCrop>
  <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Hatton Clerk</dc:creator>
  <cp:keywords/>
  <dc:description/>
  <cp:lastModifiedBy>Hatton Clerk</cp:lastModifiedBy>
  <cp:revision>3</cp:revision>
  <dcterms:created xsi:type="dcterms:W3CDTF">2020-05-04T10:44:00Z</dcterms:created>
  <dcterms:modified xsi:type="dcterms:W3CDTF">2020-05-04T11:17:00Z</dcterms:modified>
</cp:coreProperties>
</file>